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00" w:lineRule="exact"/>
        <w:ind w:firstLine="843" w:firstLineChars="400"/>
        <w:textAlignment w:val="auto"/>
        <w:rPr>
          <w:rFonts w:ascii="Times New Roman" w:hAnsi="Times New Roman"/>
          <w:b/>
          <w:sz w:val="21"/>
        </w:rPr>
      </w:pPr>
    </w:p>
    <w:p>
      <w:pPr>
        <w:pStyle w:val="2"/>
        <w:rPr>
          <w:rFonts w:ascii="Times New Roman" w:hAnsi="Times New Roman"/>
          <w:b/>
          <w:sz w:val="21"/>
        </w:rPr>
      </w:pPr>
    </w:p>
    <w:p>
      <w:pPr>
        <w:spacing w:line="480" w:lineRule="auto"/>
        <w:jc w:val="center"/>
        <w:rPr>
          <w:rFonts w:ascii="宋体" w:hAnsi="宋体" w:cs="Tahoma"/>
          <w:b/>
          <w:sz w:val="48"/>
          <w:szCs w:val="48"/>
        </w:rPr>
      </w:pPr>
    </w:p>
    <w:p>
      <w:pPr>
        <w:spacing w:line="480" w:lineRule="auto"/>
        <w:jc w:val="center"/>
        <w:rPr>
          <w:rFonts w:ascii="宋体" w:hAnsi="宋体" w:cs="Tahoma"/>
          <w:b/>
          <w:sz w:val="48"/>
          <w:szCs w:val="48"/>
        </w:rPr>
      </w:pP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武陟县自然资源局</w:t>
      </w: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2022年全域土地综合整治</w:t>
      </w:r>
      <w:r>
        <w:rPr>
          <w:rFonts w:hint="eastAsia" w:ascii="黑体" w:hAnsi="黑体" w:eastAsia="黑体" w:cs="黑体"/>
          <w:b/>
          <w:bCs/>
          <w:sz w:val="44"/>
          <w:szCs w:val="52"/>
        </w:rPr>
        <w:t>项目</w:t>
      </w:r>
      <w:r>
        <w:rPr>
          <w:rFonts w:hint="eastAsia" w:ascii="黑体" w:hAnsi="黑体" w:eastAsia="黑体" w:cs="黑体"/>
          <w:b/>
          <w:bCs/>
          <w:sz w:val="44"/>
          <w:szCs w:val="52"/>
          <w:lang w:val="en-US" w:eastAsia="zh-CN"/>
        </w:rPr>
        <w:t>支出</w:t>
      </w:r>
    </w:p>
    <w:p>
      <w:pPr>
        <w:ind w:firstLine="883" w:firstLineChars="200"/>
        <w:jc w:val="center"/>
        <w:rPr>
          <w:rFonts w:ascii="黑体" w:hAnsi="黑体" w:eastAsia="黑体" w:cs="黑体"/>
          <w:b/>
          <w:bCs/>
          <w:sz w:val="44"/>
          <w:szCs w:val="52"/>
        </w:rPr>
      </w:pPr>
      <w:r>
        <w:rPr>
          <w:rFonts w:hint="eastAsia" w:ascii="黑体" w:hAnsi="黑体" w:eastAsia="黑体" w:cs="Tahoma"/>
          <w:b/>
          <w:sz w:val="44"/>
          <w:szCs w:val="44"/>
          <w:lang w:val="en-US" w:eastAsia="zh-CN"/>
        </w:rPr>
        <w:t>绩效评价报告</w:t>
      </w:r>
    </w:p>
    <w:p>
      <w:pPr>
        <w:ind w:firstLine="880"/>
        <w:rPr>
          <w:rFonts w:ascii="宋体" w:hAnsi="宋体" w:cs="Tahoma"/>
          <w:sz w:val="44"/>
          <w:szCs w:val="44"/>
        </w:rPr>
      </w:pPr>
    </w:p>
    <w:p>
      <w:pPr>
        <w:spacing w:line="480" w:lineRule="auto"/>
        <w:ind w:firstLine="2880" w:firstLineChars="1200"/>
        <w:jc w:val="both"/>
        <w:rPr>
          <w:rFonts w:hint="eastAsia" w:ascii="仿宋" w:hAnsi="仿宋" w:eastAsia="仿宋" w:cs="Tahoma"/>
          <w:sz w:val="24"/>
          <w:szCs w:val="24"/>
          <w:lang w:val="en-US" w:eastAsia="zh-CN"/>
        </w:rPr>
      </w:pPr>
      <w:r>
        <w:rPr>
          <w:rFonts w:hint="eastAsia" w:ascii="仿宋" w:hAnsi="仿宋" w:eastAsia="仿宋" w:cs="Tahoma"/>
          <w:sz w:val="24"/>
          <w:szCs w:val="24"/>
          <w:lang w:val="en-US" w:eastAsia="zh-CN"/>
        </w:rPr>
        <w:t>豫德之诚绩效评价（2023）第002号</w:t>
      </w:r>
    </w:p>
    <w:p>
      <w:pPr>
        <w:spacing w:line="480" w:lineRule="auto"/>
        <w:ind w:firstLine="1500" w:firstLineChars="500"/>
        <w:rPr>
          <w:rFonts w:hint="eastAsia" w:ascii="仿宋" w:hAnsi="仿宋" w:eastAsia="仿宋" w:cs="Tahoma"/>
          <w:sz w:val="30"/>
          <w:szCs w:val="30"/>
          <w:lang w:val="en-US" w:eastAsia="zh-CN"/>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ind w:firstLine="560"/>
        <w:rPr>
          <w:rFonts w:ascii="宋体" w:hAnsi="宋体" w:cs="Tahoma"/>
          <w:color w:val="FF0000"/>
        </w:rPr>
      </w:pPr>
    </w:p>
    <w:p>
      <w:pPr>
        <w:spacing w:line="480" w:lineRule="auto"/>
        <w:ind w:firstLine="1506" w:firstLineChars="500"/>
        <w:rPr>
          <w:rFonts w:ascii="仿宋" w:hAnsi="仿宋" w:eastAsia="仿宋" w:cs="Tahoma"/>
          <w:b/>
          <w:sz w:val="30"/>
          <w:szCs w:val="30"/>
        </w:rPr>
      </w:pPr>
      <w:r>
        <w:rPr>
          <w:rFonts w:ascii="仿宋" w:hAnsi="仿宋" w:eastAsia="仿宋" w:cs="Tahoma"/>
          <w:b/>
          <w:sz w:val="30"/>
          <w:szCs w:val="30"/>
        </w:rPr>
        <w:t>委托部门：</w:t>
      </w:r>
      <w:r>
        <w:rPr>
          <w:rFonts w:hint="eastAsia" w:ascii="仿宋" w:hAnsi="仿宋" w:eastAsia="仿宋" w:cs="Tahoma"/>
          <w:sz w:val="30"/>
          <w:szCs w:val="30"/>
          <w:lang w:val="en-US" w:eastAsia="zh-CN"/>
        </w:rPr>
        <w:t>武陟县财政局</w:t>
      </w:r>
    </w:p>
    <w:p>
      <w:pPr>
        <w:spacing w:line="480" w:lineRule="auto"/>
        <w:ind w:firstLine="1506" w:firstLineChars="500"/>
        <w:rPr>
          <w:rFonts w:hint="default" w:ascii="仿宋" w:hAnsi="仿宋" w:eastAsia="仿宋" w:cs="Tahoma"/>
          <w:b/>
          <w:sz w:val="30"/>
          <w:szCs w:val="30"/>
          <w:lang w:val="en-US" w:eastAsia="zh-CN"/>
        </w:rPr>
      </w:pPr>
      <w:r>
        <w:rPr>
          <w:rFonts w:ascii="仿宋" w:hAnsi="仿宋" w:eastAsia="仿宋" w:cs="Tahoma"/>
          <w:b/>
          <w:sz w:val="30"/>
          <w:szCs w:val="30"/>
        </w:rPr>
        <w:t>评价机构：</w:t>
      </w:r>
      <w:r>
        <w:rPr>
          <w:rFonts w:hint="eastAsia" w:ascii="仿宋" w:hAnsi="仿宋" w:eastAsia="仿宋" w:cs="Tahoma"/>
          <w:sz w:val="30"/>
          <w:szCs w:val="30"/>
          <w:lang w:val="en-US" w:eastAsia="zh-CN"/>
        </w:rPr>
        <w:t>河南德之诚会计师事务所（普通合伙）</w:t>
      </w:r>
    </w:p>
    <w:p>
      <w:pPr>
        <w:ind w:firstLine="1461" w:firstLineChars="485"/>
        <w:jc w:val="left"/>
        <w:rPr>
          <w:rFonts w:hint="default" w:ascii="仿宋" w:hAnsi="仿宋" w:eastAsia="仿宋" w:cs="Tahoma"/>
          <w:b/>
          <w:sz w:val="30"/>
          <w:szCs w:val="30"/>
          <w:lang w:val="en-US" w:eastAsia="zh-CN"/>
        </w:rPr>
      </w:pPr>
      <w:r>
        <w:rPr>
          <w:rFonts w:hint="eastAsia" w:ascii="仿宋" w:hAnsi="仿宋" w:eastAsia="仿宋" w:cs="Tahoma"/>
          <w:b/>
          <w:sz w:val="30"/>
          <w:szCs w:val="30"/>
          <w:lang w:val="en-US" w:eastAsia="zh-CN"/>
        </w:rPr>
        <w:t>评价日期：</w:t>
      </w:r>
      <w:r>
        <w:rPr>
          <w:rFonts w:ascii="仿宋" w:hAnsi="仿宋" w:eastAsia="仿宋" w:cs="Tahoma"/>
          <w:b/>
          <w:sz w:val="30"/>
          <w:szCs w:val="30"/>
        </w:rPr>
        <w:t>二</w:t>
      </w:r>
      <w:r>
        <w:rPr>
          <w:rFonts w:hint="eastAsia" w:ascii="仿宋" w:hAnsi="仿宋" w:eastAsia="仿宋" w:cs="Tahoma"/>
          <w:b/>
          <w:sz w:val="30"/>
          <w:szCs w:val="30"/>
        </w:rPr>
        <w:t>〇二</w:t>
      </w:r>
      <w:r>
        <w:rPr>
          <w:rFonts w:hint="eastAsia" w:ascii="仿宋" w:hAnsi="仿宋" w:eastAsia="仿宋" w:cs="Tahoma"/>
          <w:b/>
          <w:sz w:val="30"/>
          <w:szCs w:val="30"/>
          <w:lang w:val="en-US" w:eastAsia="zh-CN"/>
        </w:rPr>
        <w:t>三</w:t>
      </w:r>
      <w:r>
        <w:rPr>
          <w:rFonts w:ascii="仿宋" w:hAnsi="仿宋" w:eastAsia="仿宋" w:cs="Tahoma"/>
          <w:b/>
          <w:sz w:val="30"/>
          <w:szCs w:val="30"/>
        </w:rPr>
        <w:t>年</w:t>
      </w:r>
      <w:r>
        <w:rPr>
          <w:rFonts w:hint="eastAsia" w:ascii="仿宋" w:hAnsi="仿宋" w:eastAsia="仿宋" w:cs="Tahoma"/>
          <w:b/>
          <w:sz w:val="30"/>
          <w:szCs w:val="30"/>
          <w:lang w:val="en-US" w:eastAsia="zh-CN"/>
        </w:rPr>
        <w:t>七</w:t>
      </w:r>
      <w:r>
        <w:rPr>
          <w:rFonts w:ascii="仿宋" w:hAnsi="仿宋" w:eastAsia="仿宋" w:cs="Tahoma"/>
          <w:b/>
          <w:sz w:val="30"/>
          <w:szCs w:val="30"/>
        </w:rPr>
        <w:t>月</w:t>
      </w:r>
    </w:p>
    <w:p>
      <w:pPr>
        <w:ind w:firstLine="0" w:firstLineChars="0"/>
      </w:pPr>
    </w:p>
    <w:p>
      <w:pPr>
        <w:pStyle w:val="2"/>
        <w:sectPr>
          <w:pgSz w:w="11906" w:h="16838"/>
          <w:pgMar w:top="1440" w:right="1800" w:bottom="1440" w:left="1800" w:header="851" w:footer="992" w:gutter="0"/>
          <w:cols w:space="425" w:num="1"/>
          <w:docGrid w:type="lines" w:linePitch="312" w:charSpace="0"/>
        </w:sectPr>
      </w:pPr>
    </w:p>
    <w:p>
      <w:pPr>
        <w:pStyle w:val="2"/>
        <w:rPr>
          <w:rFonts w:ascii="Times New Roman" w:hAnsi="Times New Roman"/>
          <w:b/>
          <w:sz w:val="21"/>
        </w:rPr>
      </w:pPr>
    </w:p>
    <w:p>
      <w:pPr>
        <w:ind w:left="0" w:leftChars="0" w:firstLine="0" w:firstLineChars="0"/>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武陟县自然资源局</w:t>
      </w:r>
    </w:p>
    <w:p>
      <w:pPr>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2022年全域土地综合整治</w:t>
      </w:r>
      <w:r>
        <w:rPr>
          <w:rFonts w:hint="eastAsia" w:ascii="黑体" w:hAnsi="黑体" w:eastAsia="黑体" w:cs="黑体"/>
          <w:b/>
          <w:bCs/>
          <w:sz w:val="44"/>
          <w:szCs w:val="52"/>
          <w:highlight w:val="none"/>
        </w:rPr>
        <w:t>项目</w:t>
      </w:r>
      <w:r>
        <w:rPr>
          <w:rFonts w:hint="eastAsia" w:ascii="黑体" w:hAnsi="黑体" w:eastAsia="黑体" w:cs="黑体"/>
          <w:b/>
          <w:bCs/>
          <w:sz w:val="44"/>
          <w:szCs w:val="52"/>
          <w:highlight w:val="none"/>
          <w:lang w:val="en-US" w:eastAsia="zh-CN"/>
        </w:rPr>
        <w:t>支出</w:t>
      </w:r>
    </w:p>
    <w:p>
      <w:pPr>
        <w:jc w:val="center"/>
        <w:rPr>
          <w:rFonts w:hint="eastAsia" w:ascii="黑体" w:hAnsi="黑体" w:eastAsia="黑体" w:cs="Tahoma"/>
          <w:b/>
          <w:sz w:val="44"/>
          <w:szCs w:val="44"/>
          <w:highlight w:val="none"/>
          <w:lang w:val="en-US" w:eastAsia="zh-CN"/>
        </w:rPr>
      </w:pPr>
      <w:r>
        <w:rPr>
          <w:rFonts w:hint="eastAsia" w:ascii="黑体" w:hAnsi="黑体" w:eastAsia="黑体" w:cs="Tahoma"/>
          <w:b/>
          <w:sz w:val="44"/>
          <w:szCs w:val="44"/>
          <w:highlight w:val="none"/>
          <w:lang w:val="en-US" w:eastAsia="zh-CN"/>
        </w:rPr>
        <w:t>绩效评价报告概要</w:t>
      </w:r>
    </w:p>
    <w:p>
      <w:pPr>
        <w:spacing w:line="480" w:lineRule="auto"/>
        <w:ind w:firstLine="2880" w:firstLineChars="1200"/>
        <w:jc w:val="right"/>
        <w:rPr>
          <w:rFonts w:hint="eastAsia" w:ascii="仿宋" w:hAnsi="仿宋" w:eastAsia="仿宋" w:cs="Tahoma"/>
          <w:sz w:val="24"/>
          <w:szCs w:val="24"/>
          <w:lang w:val="en-US" w:eastAsia="zh-CN"/>
        </w:rPr>
      </w:pPr>
      <w:r>
        <w:rPr>
          <w:rFonts w:hint="eastAsia" w:ascii="仿宋" w:hAnsi="仿宋" w:eastAsia="仿宋" w:cs="Tahoma"/>
          <w:sz w:val="24"/>
          <w:szCs w:val="24"/>
          <w:lang w:val="en-US" w:eastAsia="zh-CN"/>
        </w:rPr>
        <w:t>豫德之诚绩效评价（2023）第002号</w:t>
      </w:r>
    </w:p>
    <w:p>
      <w:pPr>
        <w:pStyle w:val="2"/>
        <w:rPr>
          <w:highlight w:val="yellow"/>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黑体" w:hAnsi="宋体" w:eastAsia="黑体" w:cs="黑体"/>
          <w:color w:val="000000"/>
          <w:kern w:val="0"/>
          <w:sz w:val="30"/>
          <w:szCs w:val="30"/>
          <w:highlight w:val="none"/>
          <w:lang w:val="en-US" w:eastAsia="zh-CN" w:bidi="ar"/>
        </w:rPr>
      </w:pPr>
      <w:r>
        <w:rPr>
          <w:rFonts w:ascii="仿宋_GB2312" w:hAnsi="仿宋_GB2312" w:eastAsia="仿宋_GB2312" w:cs="仿宋_GB2312"/>
          <w:color w:val="000000"/>
          <w:kern w:val="0"/>
          <w:sz w:val="30"/>
          <w:szCs w:val="30"/>
          <w:highlight w:val="none"/>
          <w:lang w:val="en-US" w:eastAsia="zh-CN" w:bidi="ar"/>
        </w:rPr>
        <w:t xml:space="preserve"> </w:t>
      </w:r>
      <w:r>
        <w:rPr>
          <w:rFonts w:hint="eastAsia" w:ascii="仿宋_GB2312" w:hAnsi="仿宋_GB2312" w:eastAsia="仿宋_GB2312" w:cs="仿宋_GB2312"/>
          <w:color w:val="000000"/>
          <w:kern w:val="0"/>
          <w:sz w:val="30"/>
          <w:szCs w:val="30"/>
          <w:highlight w:val="none"/>
          <w:lang w:val="en-US" w:eastAsia="zh-CN" w:bidi="ar"/>
        </w:rPr>
        <w:t xml:space="preserve">  </w:t>
      </w:r>
      <w:r>
        <w:rPr>
          <w:rFonts w:hint="eastAsia" w:ascii="黑体" w:hAnsi="宋体" w:eastAsia="黑体" w:cs="黑体"/>
          <w:color w:val="000000"/>
          <w:kern w:val="0"/>
          <w:sz w:val="30"/>
          <w:szCs w:val="30"/>
          <w:highlight w:val="none"/>
          <w:lang w:val="en-US" w:eastAsia="zh-CN" w:bidi="ar"/>
        </w:rPr>
        <w:t>一、项目概要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yellow"/>
          <w:lang w:val="en-US" w:eastAsia="zh-CN" w:bidi="ar-SA"/>
        </w:rPr>
      </w:pPr>
      <w:r>
        <w:rPr>
          <w:rFonts w:hint="eastAsia" w:ascii="仿宋" w:hAnsi="仿宋" w:eastAsia="仿宋" w:cs="仿宋"/>
          <w:kern w:val="2"/>
          <w:sz w:val="28"/>
          <w:szCs w:val="28"/>
          <w:highlight w:val="none"/>
          <w:lang w:val="en-US" w:eastAsia="zh-CN" w:bidi="ar-SA"/>
        </w:rPr>
        <w:t>为深入贯彻落实习近平生态文明思想和党的十九大关于乡村振兴战略的重大决策部署，统筹推进山水林田湖草整体保护、系统修复、综合治理，优化农村生产、生活、生态空间，提高土地配置和利用效率，加强生态文明建设，积极谋划了嘉应观乡全域土地综合整治项目。该项目位于武陟县南部、黄沁河交汇处，北起武陟县产业集聚区、南至黄河、西起沁河大堤、东至郑云高速，包含嘉应观乡东小庄村、后小庄村、西营村、东营村、御坝村、吴小营村、范庄村及龙泉办事处西小庄村共8个行政村，总人口17130人,区域总面积 61298.95 亩,其中建设用地 6491.29亩，耕地面积43322.12亩(基本农田3204105亩，林地3352.31亩。通过全域土地综合整治，可新增耕地面积2166.1亩，腾退村庄建设用地906.44亩。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default" w:ascii="仿宋_GB2312" w:hAnsi="仿宋_GB2312" w:eastAsia="仿宋_GB2312" w:cs="仿宋_GB2312"/>
          <w:b/>
          <w:bCs/>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二、评价结论摘要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仿宋" w:hAnsi="仿宋" w:eastAsia="仿宋" w:cs="仿宋"/>
          <w:kern w:val="2"/>
          <w:sz w:val="28"/>
          <w:szCs w:val="28"/>
          <w:highlight w:val="none"/>
          <w:lang w:val="en-US" w:eastAsia="zh-CN" w:bidi="ar-SA"/>
        </w:rPr>
      </w:pPr>
      <w:r>
        <w:rPr>
          <w:rFonts w:hint="eastAsia" w:ascii="仿宋_GB2312" w:hAnsi="仿宋_GB2312" w:eastAsia="仿宋_GB2312" w:cs="仿宋_GB2312"/>
          <w:b/>
          <w:bCs/>
          <w:color w:val="000000"/>
          <w:kern w:val="0"/>
          <w:sz w:val="30"/>
          <w:szCs w:val="30"/>
          <w:highlight w:val="none"/>
          <w:lang w:val="en-US" w:eastAsia="zh-CN" w:bidi="ar"/>
        </w:rPr>
        <w:t xml:space="preserve"> </w:t>
      </w:r>
      <w:r>
        <w:rPr>
          <w:rFonts w:ascii="仿宋_GB2312" w:hAnsi="仿宋_GB2312" w:eastAsia="仿宋_GB2312" w:cs="仿宋_GB2312"/>
          <w:b/>
          <w:bCs/>
          <w:color w:val="000000"/>
          <w:kern w:val="0"/>
          <w:sz w:val="30"/>
          <w:szCs w:val="30"/>
          <w:highlight w:val="none"/>
          <w:lang w:val="en-US" w:eastAsia="zh-CN" w:bidi="ar"/>
        </w:rPr>
        <w:t xml:space="preserve"> </w:t>
      </w:r>
      <w:r>
        <w:rPr>
          <w:rFonts w:hint="eastAsia" w:ascii="仿宋_GB2312" w:hAnsi="仿宋_GB2312" w:eastAsia="仿宋_GB2312" w:cs="仿宋_GB2312"/>
          <w:b/>
          <w:bCs/>
          <w:color w:val="000000"/>
          <w:kern w:val="0"/>
          <w:sz w:val="30"/>
          <w:szCs w:val="30"/>
          <w:highlight w:val="none"/>
          <w:lang w:val="en-US" w:eastAsia="zh-CN" w:bidi="ar"/>
        </w:rPr>
        <w:t xml:space="preserve"> </w:t>
      </w:r>
      <w:r>
        <w:rPr>
          <w:rFonts w:hint="eastAsia" w:ascii="仿宋" w:hAnsi="仿宋" w:eastAsia="仿宋" w:cs="仿宋"/>
          <w:kern w:val="2"/>
          <w:sz w:val="28"/>
          <w:szCs w:val="28"/>
          <w:highlight w:val="none"/>
          <w:lang w:val="en-US" w:eastAsia="zh-CN" w:bidi="ar-SA"/>
        </w:rPr>
        <w:t>2022年武陟县自然资源局“全域土地综合整治”项目重点绩效评价综合得分81.20分，绩效评价等级为“良”。</w:t>
      </w:r>
    </w:p>
    <w:p>
      <w:pPr>
        <w:pStyle w:val="2"/>
        <w:keepNext w:val="0"/>
        <w:keepLines w:val="0"/>
        <w:pageBreakBefore w:val="0"/>
        <w:numPr>
          <w:ilvl w:val="0"/>
          <w:numId w:val="1"/>
        </w:numPr>
        <w:kinsoku/>
        <w:wordWrap/>
        <w:overflowPunct/>
        <w:topLinePunct w:val="0"/>
        <w:autoSpaceDE/>
        <w:autoSpaceDN/>
        <w:bidi w:val="0"/>
        <w:adjustRightInd/>
        <w:snapToGrid/>
        <w:spacing w:line="240" w:lineRule="auto"/>
        <w:ind w:firstLine="600" w:firstLineChars="200"/>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存在问题摘要</w:t>
      </w:r>
    </w:p>
    <w:p>
      <w:pPr>
        <w:pStyle w:val="2"/>
        <w:keepNext w:val="0"/>
        <w:keepLines w:val="0"/>
        <w:pageBreakBefore w:val="0"/>
        <w:numPr>
          <w:ilvl w:val="0"/>
          <w:numId w:val="0"/>
        </w:numPr>
        <w:kinsoku/>
        <w:wordWrap/>
        <w:overflowPunct/>
        <w:topLinePunct w:val="0"/>
        <w:autoSpaceDE/>
        <w:autoSpaceDN/>
        <w:bidi w:val="0"/>
        <w:spacing w:line="240" w:lineRule="auto"/>
        <w:ind w:firstLine="560"/>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w:t>
      </w:r>
      <w:r>
        <w:rPr>
          <w:rFonts w:hint="default" w:ascii="仿宋" w:hAnsi="仿宋" w:eastAsia="仿宋" w:cs="仿宋"/>
          <w:kern w:val="2"/>
          <w:sz w:val="28"/>
          <w:szCs w:val="28"/>
          <w:highlight w:val="none"/>
          <w:lang w:val="en-US" w:eastAsia="zh-CN" w:bidi="ar-SA"/>
        </w:rPr>
        <w:t>事前没有经过必要的可行性研究、专家论证、风险评估、绩效评估等。</w:t>
      </w:r>
    </w:p>
    <w:p>
      <w:pPr>
        <w:pStyle w:val="2"/>
        <w:keepNext w:val="0"/>
        <w:keepLines w:val="0"/>
        <w:pageBreakBefore w:val="0"/>
        <w:numPr>
          <w:ilvl w:val="0"/>
          <w:numId w:val="0"/>
        </w:numPr>
        <w:kinsoku/>
        <w:wordWrap/>
        <w:overflowPunct/>
        <w:topLinePunct w:val="0"/>
        <w:autoSpaceDE/>
        <w:autoSpaceDN/>
        <w:bidi w:val="0"/>
        <w:spacing w:line="240" w:lineRule="auto"/>
        <w:ind w:firstLine="560"/>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2、资金到位率和预算执行率均为0，未按合同约定的付款节点支付款项。</w:t>
      </w:r>
    </w:p>
    <w:p>
      <w:pPr>
        <w:pStyle w:val="2"/>
        <w:keepNext w:val="0"/>
        <w:keepLines w:val="0"/>
        <w:pageBreakBefore w:val="0"/>
        <w:numPr>
          <w:ilvl w:val="0"/>
          <w:numId w:val="0"/>
        </w:numPr>
        <w:kinsoku/>
        <w:wordWrap/>
        <w:overflowPunct/>
        <w:topLinePunct w:val="0"/>
        <w:autoSpaceDE/>
        <w:autoSpaceDN/>
        <w:bidi w:val="0"/>
        <w:spacing w:line="240" w:lineRule="auto"/>
        <w:ind w:firstLine="56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3、先实施后招标，属于事后补招标程序，执行不合规。</w:t>
      </w:r>
    </w:p>
    <w:p>
      <w:pPr>
        <w:pStyle w:val="2"/>
        <w:keepNext w:val="0"/>
        <w:keepLines w:val="0"/>
        <w:pageBreakBefore w:val="0"/>
        <w:numPr>
          <w:ilvl w:val="0"/>
          <w:numId w:val="1"/>
        </w:numPr>
        <w:kinsoku/>
        <w:wordWrap/>
        <w:overflowPunct/>
        <w:topLinePunct w:val="0"/>
        <w:autoSpaceDE/>
        <w:autoSpaceDN/>
        <w:bidi w:val="0"/>
        <w:adjustRightInd/>
        <w:snapToGrid/>
        <w:spacing w:line="240" w:lineRule="auto"/>
        <w:ind w:firstLine="600" w:firstLineChars="200"/>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 xml:space="preserve">有关建议 </w:t>
      </w:r>
      <w:bookmarkStart w:id="3" w:name="_GoBack"/>
      <w:bookmarkEnd w:id="3"/>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1、建议对于重大事项重视事前的必要的可行性研究、专家论证、风险评估、绩效评估等程序。</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2、建议及时对预算执行率进行评估，并及时申请预算调整。同时按照合同的约定执行。</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3、建议对依法必须进行招标的项目严格按照招投标法的相关规定执行。</w:t>
      </w: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default" w:ascii="仿宋" w:hAnsi="仿宋" w:eastAsia="仿宋" w:cs="仿宋"/>
          <w:color w:val="000000"/>
          <w:kern w:val="0"/>
          <w:sz w:val="28"/>
          <w:szCs w:val="28"/>
          <w:highlight w:val="yellow"/>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sectPr>
          <w:headerReference r:id="rId3" w:type="default"/>
          <w:footerReference r:id="rId4" w:type="default"/>
          <w:pgSz w:w="11906" w:h="16838"/>
          <w:pgMar w:top="1440" w:right="1066" w:bottom="1440" w:left="1800" w:header="851" w:footer="992" w:gutter="0"/>
          <w:pgNumType w:fmt="decimal" w:start="1"/>
          <w:cols w:space="425" w:num="1"/>
          <w:docGrid w:type="lines" w:linePitch="312" w:charSpace="0"/>
        </w:sectPr>
      </w:pPr>
    </w:p>
    <w:p>
      <w:pPr>
        <w:pStyle w:val="2"/>
        <w:rPr>
          <w:rFonts w:hint="eastAsia" w:ascii="仿宋" w:hAnsi="仿宋" w:eastAsia="仿宋" w:cs="仿宋"/>
          <w:color w:val="000000"/>
          <w:kern w:val="0"/>
          <w:sz w:val="28"/>
          <w:szCs w:val="28"/>
          <w:highlight w:val="yellow"/>
          <w:lang w:val="en-US" w:eastAsia="zh-CN" w:bidi="ar"/>
        </w:rPr>
      </w:pPr>
    </w:p>
    <w:p>
      <w:pPr>
        <w:ind w:firstLine="0" w:firstLineChars="0"/>
        <w:jc w:val="center"/>
        <w:rPr>
          <w:rFonts w:ascii="宋体" w:hAnsi="宋体"/>
          <w:sz w:val="21"/>
        </w:rPr>
      </w:pPr>
      <w:r>
        <w:rPr>
          <w:rFonts w:hint="eastAsia" w:asciiTheme="majorEastAsia" w:hAnsiTheme="majorEastAsia" w:eastAsiaTheme="majorEastAsia" w:cstheme="majorEastAsia"/>
          <w:sz w:val="44"/>
          <w:szCs w:val="44"/>
        </w:rPr>
        <w:t>目 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eastAsia" w:eastAsiaTheme="minorEastAsia"/>
          <w:sz w:val="24"/>
          <w:szCs w:val="24"/>
          <w:lang w:val="en-US" w:eastAsia="zh-CN"/>
        </w:rPr>
      </w:pPr>
      <w:r>
        <w:fldChar w:fldCharType="begin"/>
      </w:r>
      <w:r>
        <w:instrText xml:space="preserve">TOC \o "1-2" \h \u </w:instrText>
      </w:r>
      <w:r>
        <w:fldChar w:fldCharType="separate"/>
      </w:r>
      <w:r>
        <w:rPr>
          <w:sz w:val="24"/>
          <w:szCs w:val="24"/>
        </w:rPr>
        <w:fldChar w:fldCharType="begin"/>
      </w:r>
      <w:r>
        <w:rPr>
          <w:sz w:val="24"/>
          <w:szCs w:val="24"/>
        </w:rPr>
        <w:instrText xml:space="preserve"> HYPERLINK \l _Toc14552 </w:instrText>
      </w:r>
      <w:r>
        <w:rPr>
          <w:sz w:val="24"/>
          <w:szCs w:val="24"/>
        </w:rPr>
        <w:fldChar w:fldCharType="separate"/>
      </w:r>
      <w:r>
        <w:rPr>
          <w:rFonts w:hint="eastAsia" w:ascii="仿宋" w:hAnsi="仿宋" w:eastAsia="仿宋" w:cstheme="minorEastAsia"/>
          <w:bCs/>
          <w:sz w:val="24"/>
          <w:szCs w:val="24"/>
        </w:rPr>
        <w:t xml:space="preserve">一、 </w:t>
      </w:r>
      <w:r>
        <w:rPr>
          <w:rFonts w:hint="eastAsia" w:ascii="仿宋" w:hAnsi="仿宋" w:eastAsia="仿宋" w:cstheme="minorEastAsia"/>
          <w:bCs/>
          <w:sz w:val="24"/>
          <w:szCs w:val="24"/>
          <w:lang w:val="en-US" w:eastAsia="zh-CN"/>
        </w:rPr>
        <w:t>基本情况</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_Toc22304 </w:instrText>
      </w:r>
      <w:r>
        <w:rPr>
          <w:sz w:val="24"/>
          <w:szCs w:val="24"/>
        </w:rPr>
        <w:fldChar w:fldCharType="separate"/>
      </w:r>
      <w:r>
        <w:rPr>
          <w:rFonts w:hint="eastAsia" w:ascii="仿宋" w:hAnsi="仿宋" w:eastAsia="仿宋" w:cstheme="minorEastAsia"/>
          <w:sz w:val="24"/>
          <w:szCs w:val="24"/>
        </w:rPr>
        <w:t>（一）项目</w:t>
      </w:r>
      <w:r>
        <w:rPr>
          <w:rFonts w:hint="eastAsia" w:ascii="仿宋" w:hAnsi="仿宋" w:eastAsia="仿宋" w:cstheme="minorEastAsia"/>
          <w:sz w:val="24"/>
          <w:szCs w:val="24"/>
          <w:lang w:val="en-US" w:eastAsia="zh-CN"/>
        </w:rPr>
        <w:t>概况</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_Toc30138 </w:instrText>
      </w:r>
      <w:r>
        <w:rPr>
          <w:sz w:val="24"/>
          <w:szCs w:val="24"/>
        </w:rPr>
        <w:fldChar w:fldCharType="separate"/>
      </w:r>
      <w:r>
        <w:rPr>
          <w:rFonts w:hint="eastAsia" w:ascii="仿宋" w:hAnsi="仿宋" w:eastAsia="仿宋" w:cs="仿宋"/>
          <w:sz w:val="24"/>
          <w:szCs w:val="24"/>
          <w:shd w:val="clear" w:color="auto" w:fill="FFFFFF"/>
        </w:rPr>
        <w:t>（二）</w:t>
      </w:r>
      <w:r>
        <w:rPr>
          <w:sz w:val="24"/>
          <w:szCs w:val="24"/>
        </w:rPr>
        <w:fldChar w:fldCharType="end"/>
      </w:r>
      <w:r>
        <w:rPr>
          <w:sz w:val="24"/>
          <w:szCs w:val="24"/>
        </w:rPr>
        <w:fldChar w:fldCharType="begin"/>
      </w:r>
      <w:r>
        <w:rPr>
          <w:sz w:val="24"/>
          <w:szCs w:val="24"/>
        </w:rPr>
        <w:instrText xml:space="preserve"> HYPERLINK \l _Toc21387 </w:instrText>
      </w:r>
      <w:r>
        <w:rPr>
          <w:sz w:val="24"/>
          <w:szCs w:val="24"/>
        </w:rPr>
        <w:fldChar w:fldCharType="separate"/>
      </w:r>
      <w:r>
        <w:rPr>
          <w:rFonts w:hint="eastAsia" w:ascii="仿宋" w:hAnsi="仿宋" w:eastAsia="仿宋" w:cstheme="minorEastAsia"/>
          <w:kern w:val="2"/>
          <w:sz w:val="24"/>
          <w:szCs w:val="24"/>
          <w:lang w:val="en-US" w:eastAsia="zh-CN" w:bidi="ar-SA"/>
        </w:rPr>
        <w:t>绩效目标</w:t>
      </w:r>
      <w:r>
        <w:rPr>
          <w:sz w:val="24"/>
          <w:szCs w:val="24"/>
        </w:rPr>
        <w:tab/>
      </w:r>
      <w:r>
        <w:rPr>
          <w:sz w:val="24"/>
          <w:szCs w:val="24"/>
        </w:rPr>
        <w:fldChar w:fldCharType="end"/>
      </w:r>
      <w:r>
        <w:rPr>
          <w:rFonts w:hint="eastAsia"/>
          <w:sz w:val="24"/>
          <w:szCs w:val="24"/>
          <w:lang w:val="en-US" w:eastAsia="zh-CN"/>
        </w:rPr>
        <w:t>-5-</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_Toc19326 </w:instrText>
      </w:r>
      <w:r>
        <w:rPr>
          <w:sz w:val="24"/>
          <w:szCs w:val="24"/>
        </w:rPr>
        <w:fldChar w:fldCharType="separate"/>
      </w:r>
      <w:r>
        <w:rPr>
          <w:rFonts w:hint="eastAsia" w:ascii="仿宋" w:hAnsi="仿宋" w:eastAsia="仿宋" w:cstheme="minorEastAsia"/>
          <w:sz w:val="24"/>
          <w:szCs w:val="24"/>
        </w:rPr>
        <w:t>二、</w:t>
      </w:r>
      <w:r>
        <w:rPr>
          <w:rFonts w:hint="eastAsia" w:ascii="仿宋" w:hAnsi="仿宋" w:eastAsia="仿宋" w:cstheme="minorEastAsia"/>
          <w:kern w:val="2"/>
          <w:sz w:val="24"/>
          <w:szCs w:val="24"/>
          <w:lang w:val="en-US" w:eastAsia="zh-CN" w:bidi="ar-SA"/>
        </w:rPr>
        <w:t>绩效评价工作开展情况</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_Toc5434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sz w:val="24"/>
          <w:szCs w:val="24"/>
          <w:lang w:val="en-US" w:eastAsia="zh-CN"/>
        </w:rPr>
        <w:t>评价目的、对象和范围</w:t>
      </w:r>
      <w:r>
        <w:rPr>
          <w:sz w:val="24"/>
          <w:szCs w:val="24"/>
        </w:rPr>
        <w:tab/>
      </w:r>
      <w:r>
        <w:rPr>
          <w:sz w:val="24"/>
          <w:szCs w:val="24"/>
        </w:rPr>
        <w:fldChar w:fldCharType="end"/>
      </w:r>
      <w:r>
        <w:rPr>
          <w:rFonts w:hint="eastAsia"/>
          <w:sz w:val="24"/>
          <w:szCs w:val="24"/>
          <w:lang w:val="en-US" w:eastAsia="zh-CN"/>
        </w:rPr>
        <w:t>-7-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sz w:val="24"/>
          <w:szCs w:val="24"/>
          <w:lang w:val="en-US" w:eastAsia="zh-CN"/>
        </w:rPr>
      </w:pPr>
      <w:r>
        <w:rPr>
          <w:rFonts w:hint="eastAsia"/>
          <w:sz w:val="24"/>
          <w:szCs w:val="24"/>
          <w:lang w:val="en-US" w:eastAsia="zh-CN"/>
        </w:rPr>
        <w:fldChar w:fldCharType="begin"/>
      </w:r>
      <w:r>
        <w:rPr>
          <w:rFonts w:hint="eastAsia"/>
          <w:sz w:val="24"/>
          <w:szCs w:val="24"/>
          <w:lang w:val="en-US" w:eastAsia="zh-CN"/>
        </w:rPr>
        <w:instrText xml:space="preserve"> HYPERLINK \l _Toc20424 </w:instrText>
      </w:r>
      <w:r>
        <w:rPr>
          <w:rFonts w:hint="eastAsia"/>
          <w:sz w:val="24"/>
          <w:szCs w:val="24"/>
          <w:lang w:val="en-US" w:eastAsia="zh-CN"/>
        </w:rPr>
        <w:fldChar w:fldCharType="separate"/>
      </w:r>
      <w:r>
        <w:rPr>
          <w:rFonts w:hint="eastAsia"/>
          <w:sz w:val="24"/>
          <w:szCs w:val="24"/>
          <w:lang w:val="en-US" w:eastAsia="zh-CN"/>
        </w:rPr>
        <w:t>（</w:t>
      </w:r>
      <w:r>
        <w:rPr>
          <w:rFonts w:hint="eastAsia" w:ascii="仿宋" w:hAnsi="仿宋" w:eastAsia="仿宋" w:cstheme="minorEastAsia"/>
          <w:sz w:val="24"/>
          <w:szCs w:val="24"/>
          <w:lang w:val="en-US" w:eastAsia="zh-CN"/>
        </w:rPr>
        <w:t>二）绩效评价原则、评价方法、 评价标准 、评价依据</w:t>
      </w:r>
      <w:r>
        <w:rPr>
          <w:rFonts w:hint="eastAsia"/>
          <w:sz w:val="24"/>
          <w:szCs w:val="24"/>
          <w:lang w:val="en-US" w:eastAsia="zh-CN"/>
        </w:rPr>
        <w:tab/>
      </w:r>
      <w:r>
        <w:rPr>
          <w:rFonts w:hint="eastAsia"/>
          <w:sz w:val="24"/>
          <w:szCs w:val="24"/>
          <w:lang w:val="en-US" w:eastAsia="zh-CN"/>
        </w:rPr>
        <w:t>-</w:t>
      </w:r>
      <w:r>
        <w:rPr>
          <w:rFonts w:hint="eastAsia"/>
          <w:sz w:val="24"/>
          <w:szCs w:val="24"/>
          <w:lang w:val="en-US" w:eastAsia="zh-CN"/>
        </w:rPr>
        <w:fldChar w:fldCharType="end"/>
      </w:r>
      <w:r>
        <w:rPr>
          <w:rFonts w:hint="eastAsia"/>
          <w:sz w:val="24"/>
          <w:szCs w:val="24"/>
          <w:lang w:val="en-US" w:eastAsia="zh-CN"/>
        </w:rPr>
        <w:t>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sz w:val="24"/>
          <w:szCs w:val="24"/>
        </w:rPr>
      </w:pPr>
      <w:r>
        <w:rPr>
          <w:sz w:val="24"/>
          <w:szCs w:val="24"/>
        </w:rPr>
        <w:fldChar w:fldCharType="begin"/>
      </w:r>
      <w:r>
        <w:rPr>
          <w:sz w:val="24"/>
          <w:szCs w:val="24"/>
        </w:rPr>
        <w:instrText xml:space="preserve"> HYPERLINK \l _Toc9416 </w:instrText>
      </w:r>
      <w:r>
        <w:rPr>
          <w:sz w:val="24"/>
          <w:szCs w:val="24"/>
        </w:rPr>
        <w:fldChar w:fldCharType="separate"/>
      </w:r>
      <w:r>
        <w:rPr>
          <w:rFonts w:hint="eastAsia" w:ascii="仿宋" w:hAnsi="仿宋" w:eastAsia="仿宋" w:cstheme="minorEastAsia"/>
          <w:sz w:val="24"/>
          <w:szCs w:val="24"/>
        </w:rPr>
        <w:t>（三）</w:t>
      </w:r>
      <w:r>
        <w:rPr>
          <w:rFonts w:hint="eastAsia" w:ascii="仿宋" w:hAnsi="仿宋" w:eastAsia="仿宋" w:cstheme="minorEastAsia"/>
          <w:sz w:val="24"/>
          <w:szCs w:val="24"/>
          <w:lang w:val="en-US" w:eastAsia="zh-CN"/>
        </w:rPr>
        <w:t xml:space="preserve">评价指标体系、评分标准 </w:t>
      </w:r>
      <w:r>
        <w:rPr>
          <w:sz w:val="24"/>
          <w:szCs w:val="24"/>
        </w:rPr>
        <w:tab/>
      </w:r>
      <w:r>
        <w:rPr>
          <w:rFonts w:hint="eastAsia"/>
          <w:sz w:val="24"/>
          <w:szCs w:val="24"/>
          <w:lang w:val="en-US" w:eastAsia="zh-CN"/>
        </w:rPr>
        <w:t xml:space="preserve"> -10-</w:t>
      </w:r>
      <w:r>
        <w:rPr>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_Toc29691 </w:instrText>
      </w:r>
      <w:r>
        <w:rPr>
          <w:sz w:val="24"/>
          <w:szCs w:val="24"/>
        </w:rPr>
        <w:fldChar w:fldCharType="separate"/>
      </w:r>
      <w:r>
        <w:rPr>
          <w:rFonts w:hint="eastAsia" w:ascii="仿宋" w:hAnsi="仿宋" w:eastAsia="仿宋" w:cstheme="minorEastAsia"/>
          <w:sz w:val="24"/>
          <w:szCs w:val="24"/>
        </w:rPr>
        <w:t xml:space="preserve">（四）绩效评价工作过程 </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14-</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_Toc18230 </w:instrText>
      </w:r>
      <w:r>
        <w:rPr>
          <w:sz w:val="24"/>
          <w:szCs w:val="24"/>
        </w:rPr>
        <w:fldChar w:fldCharType="separate"/>
      </w:r>
      <w:r>
        <w:rPr>
          <w:rFonts w:hint="eastAsia" w:ascii="仿宋" w:hAnsi="仿宋" w:eastAsia="仿宋" w:cstheme="minorEastAsia"/>
          <w:sz w:val="24"/>
          <w:szCs w:val="24"/>
        </w:rPr>
        <w:t>三、</w:t>
      </w:r>
      <w:r>
        <w:rPr>
          <w:sz w:val="24"/>
          <w:szCs w:val="24"/>
        </w:rPr>
        <w:fldChar w:fldCharType="begin"/>
      </w:r>
      <w:r>
        <w:rPr>
          <w:sz w:val="24"/>
          <w:szCs w:val="24"/>
        </w:rPr>
        <w:instrText xml:space="preserve"> HYPERLINK \l _Toc4718 </w:instrText>
      </w:r>
      <w:r>
        <w:rPr>
          <w:sz w:val="24"/>
          <w:szCs w:val="24"/>
        </w:rPr>
        <w:fldChar w:fldCharType="separate"/>
      </w:r>
      <w:r>
        <w:rPr>
          <w:rFonts w:hint="eastAsia" w:ascii="仿宋" w:hAnsi="仿宋" w:eastAsia="仿宋" w:cstheme="minorEastAsia"/>
          <w:kern w:val="2"/>
          <w:sz w:val="24"/>
          <w:szCs w:val="24"/>
          <w:lang w:val="en-US" w:eastAsia="zh-CN" w:bidi="ar-SA"/>
        </w:rPr>
        <w:t>绩效评价指标分析</w:t>
      </w:r>
      <w:r>
        <w:rPr>
          <w:sz w:val="24"/>
          <w:szCs w:val="24"/>
        </w:rPr>
        <w:tab/>
      </w:r>
      <w:r>
        <w:rPr>
          <w:sz w:val="24"/>
          <w:szCs w:val="24"/>
        </w:rPr>
        <w:fldChar w:fldCharType="end"/>
      </w:r>
      <w:r>
        <w:rPr>
          <w:rFonts w:hint="eastAsia"/>
          <w:sz w:val="24"/>
          <w:szCs w:val="24"/>
          <w:lang w:val="en-US" w:eastAsia="zh-CN"/>
        </w:rPr>
        <w:t>-15-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_Toc25690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kern w:val="2"/>
          <w:sz w:val="24"/>
          <w:szCs w:val="24"/>
          <w:lang w:val="en-US" w:eastAsia="zh-CN" w:bidi="ar-SA"/>
        </w:rPr>
        <w:t>项目决策情况</w:t>
      </w:r>
      <w:r>
        <w:rPr>
          <w:sz w:val="24"/>
          <w:szCs w:val="24"/>
        </w:rPr>
        <w:tab/>
      </w:r>
      <w:r>
        <w:rPr>
          <w:sz w:val="24"/>
          <w:szCs w:val="24"/>
        </w:rPr>
        <w:fldChar w:fldCharType="end"/>
      </w:r>
      <w:r>
        <w:rPr>
          <w:rFonts w:hint="eastAsia"/>
          <w:sz w:val="24"/>
          <w:szCs w:val="24"/>
          <w:lang w:val="en-US" w:eastAsia="zh-CN"/>
        </w:rPr>
        <w:t>-15-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_Toc32026 </w:instrText>
      </w:r>
      <w:r>
        <w:rPr>
          <w:sz w:val="24"/>
          <w:szCs w:val="24"/>
        </w:rPr>
        <w:fldChar w:fldCharType="separate"/>
      </w:r>
      <w:r>
        <w:rPr>
          <w:rFonts w:hint="eastAsia" w:eastAsia="仿宋_GB2312"/>
          <w:bCs/>
          <w:sz w:val="24"/>
          <w:szCs w:val="24"/>
        </w:rPr>
        <w:t>（二）</w:t>
      </w:r>
      <w:r>
        <w:rPr>
          <w:rFonts w:hint="eastAsia" w:ascii="仿宋" w:hAnsi="仿宋" w:eastAsia="仿宋" w:cstheme="minorEastAsia"/>
          <w:kern w:val="2"/>
          <w:sz w:val="24"/>
          <w:szCs w:val="24"/>
          <w:lang w:val="en-US" w:eastAsia="zh-CN" w:bidi="ar-SA"/>
        </w:rPr>
        <w:t>项目过程情况</w:t>
      </w:r>
      <w:r>
        <w:rPr>
          <w:sz w:val="24"/>
          <w:szCs w:val="24"/>
        </w:rPr>
        <w:tab/>
      </w:r>
      <w:r>
        <w:rPr>
          <w:sz w:val="24"/>
          <w:szCs w:val="24"/>
        </w:rPr>
        <w:fldChar w:fldCharType="end"/>
      </w:r>
      <w:r>
        <w:rPr>
          <w:rFonts w:hint="eastAsia"/>
          <w:sz w:val="24"/>
          <w:szCs w:val="24"/>
          <w:lang w:val="en-US" w:eastAsia="zh-CN"/>
        </w:rPr>
        <w:t>-15-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ascii="仿宋" w:hAnsi="仿宋" w:eastAsia="仿宋" w:cstheme="minorEastAsia"/>
          <w:kern w:val="2"/>
          <w:sz w:val="24"/>
          <w:szCs w:val="24"/>
          <w:lang w:val="en-US" w:eastAsia="zh-CN" w:bidi="ar-SA"/>
        </w:rPr>
      </w:pPr>
      <w:r>
        <w:rPr>
          <w:rFonts w:hint="eastAsia" w:ascii="仿宋" w:hAnsi="仿宋" w:eastAsia="仿宋" w:cstheme="minorEastAsia"/>
          <w:kern w:val="2"/>
          <w:sz w:val="24"/>
          <w:szCs w:val="24"/>
          <w:lang w:val="en-US" w:eastAsia="zh-CN" w:bidi="ar-SA"/>
        </w:rPr>
        <w:fldChar w:fldCharType="begin"/>
      </w:r>
      <w:r>
        <w:rPr>
          <w:rFonts w:hint="eastAsia" w:ascii="仿宋" w:hAnsi="仿宋" w:eastAsia="仿宋" w:cstheme="minorEastAsia"/>
          <w:kern w:val="2"/>
          <w:sz w:val="24"/>
          <w:szCs w:val="24"/>
          <w:lang w:val="en-US" w:eastAsia="zh-CN" w:bidi="ar-SA"/>
        </w:rPr>
        <w:instrText xml:space="preserve"> HYPERLINK \l _Toc14655 </w:instrText>
      </w:r>
      <w:r>
        <w:rPr>
          <w:rFonts w:hint="eastAsia" w:ascii="仿宋" w:hAnsi="仿宋" w:eastAsia="仿宋" w:cstheme="minorEastAsia"/>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（三）项目产出情况</w:t>
      </w:r>
      <w:r>
        <w:rPr>
          <w:sz w:val="24"/>
          <w:szCs w:val="24"/>
        </w:rPr>
        <w:tab/>
      </w:r>
      <w:r>
        <w:rPr>
          <w:rFonts w:hint="eastAsia" w:ascii="仿宋" w:hAnsi="仿宋" w:eastAsia="仿宋" w:cstheme="minorEastAsia"/>
          <w:kern w:val="2"/>
          <w:sz w:val="24"/>
          <w:szCs w:val="24"/>
          <w:lang w:val="en-US" w:eastAsia="zh-CN" w:bidi="ar-SA"/>
        </w:rPr>
        <w:fldChar w:fldCharType="end"/>
      </w:r>
      <w:r>
        <w:rPr>
          <w:rFonts w:hint="eastAsia"/>
          <w:sz w:val="24"/>
          <w:szCs w:val="24"/>
          <w:lang w:val="en-US" w:eastAsia="zh-CN"/>
        </w:rPr>
        <w:t>-16-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lang w:val="en-US" w:eastAsia="zh-CN"/>
        </w:rPr>
      </w:pPr>
      <w:r>
        <w:rPr>
          <w:rFonts w:hint="eastAsia" w:ascii="仿宋" w:hAnsi="仿宋" w:eastAsia="仿宋" w:cstheme="minorEastAsia"/>
          <w:kern w:val="2"/>
          <w:sz w:val="24"/>
          <w:szCs w:val="24"/>
          <w:lang w:val="en-US" w:eastAsia="zh-CN" w:bidi="ar-SA"/>
        </w:rPr>
        <w:fldChar w:fldCharType="begin"/>
      </w:r>
      <w:r>
        <w:rPr>
          <w:rFonts w:hint="eastAsia" w:ascii="仿宋" w:hAnsi="仿宋" w:eastAsia="仿宋" w:cstheme="minorEastAsia"/>
          <w:kern w:val="2"/>
          <w:sz w:val="24"/>
          <w:szCs w:val="24"/>
          <w:lang w:val="en-US" w:eastAsia="zh-CN" w:bidi="ar-SA"/>
        </w:rPr>
        <w:instrText xml:space="preserve"> HYPERLINK \l _Toc14655 </w:instrText>
      </w:r>
      <w:r>
        <w:rPr>
          <w:rFonts w:hint="eastAsia" w:ascii="仿宋" w:hAnsi="仿宋" w:eastAsia="仿宋" w:cstheme="minorEastAsia"/>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（四）项目效益情况</w:t>
      </w:r>
      <w:r>
        <w:rPr>
          <w:sz w:val="24"/>
          <w:szCs w:val="24"/>
        </w:rPr>
        <w:tab/>
      </w:r>
      <w:r>
        <w:rPr>
          <w:rFonts w:hint="eastAsia" w:ascii="仿宋" w:hAnsi="仿宋" w:eastAsia="仿宋" w:cstheme="minorEastAsia"/>
          <w:kern w:val="2"/>
          <w:sz w:val="24"/>
          <w:szCs w:val="24"/>
          <w:lang w:val="en-US" w:eastAsia="zh-CN" w:bidi="ar-SA"/>
        </w:rPr>
        <w:fldChar w:fldCharType="end"/>
      </w:r>
      <w:r>
        <w:rPr>
          <w:rFonts w:hint="eastAsia"/>
          <w:sz w:val="24"/>
          <w:szCs w:val="24"/>
          <w:lang w:val="en-US" w:eastAsia="zh-CN"/>
        </w:rPr>
        <w:t>-16-</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rFonts w:hint="eastAsia" w:ascii="仿宋" w:hAnsi="仿宋" w:eastAsia="仿宋" w:cstheme="minorEastAsia"/>
          <w:kern w:val="2"/>
          <w:sz w:val="24"/>
          <w:szCs w:val="24"/>
          <w:lang w:val="en-US" w:eastAsia="zh-CN" w:bidi="ar-SA"/>
        </w:rPr>
        <w:t>四、综合评价情况及评价结论</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17-</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fldChar w:fldCharType="begin"/>
      </w:r>
      <w:r>
        <w:rPr>
          <w:rFonts w:hint="eastAsia" w:asciiTheme="minorHAnsi" w:hAnsiTheme="minorHAnsi" w:eastAsiaTheme="minorEastAsia" w:cstheme="minorBidi"/>
          <w:kern w:val="2"/>
          <w:sz w:val="24"/>
          <w:szCs w:val="24"/>
          <w:lang w:val="en-US" w:eastAsia="zh-CN" w:bidi="ar-SA"/>
        </w:rPr>
        <w:instrText xml:space="preserve"> HYPERLINK \l _Toc7121 </w:instrText>
      </w:r>
      <w:r>
        <w:rPr>
          <w:rFonts w:hint="eastAsia" w:asciiTheme="minorHAnsi" w:hAnsiTheme="minorHAnsi" w:eastAsiaTheme="minorEastAsia" w:cstheme="minorBidi"/>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五、存在的问题及原因分析</w:t>
      </w:r>
      <w:r>
        <w:rPr>
          <w:rFonts w:hint="eastAsia" w:asciiTheme="minorHAnsi" w:hAnsiTheme="minorHAnsi" w:eastAsiaTheme="minorEastAsia" w:cstheme="minorBidi"/>
          <w:kern w:val="2"/>
          <w:sz w:val="24"/>
          <w:szCs w:val="24"/>
          <w:lang w:val="en-US" w:eastAsia="zh-CN" w:bidi="ar-SA"/>
        </w:rPr>
        <w:tab/>
      </w:r>
      <w:r>
        <w:rPr>
          <w:rFonts w:hint="eastAsia" w:asciiTheme="minorHAnsi" w:hAnsiTheme="minorHAnsi" w:eastAsiaTheme="minorEastAsia" w:cstheme="minorBidi"/>
          <w:kern w:val="2"/>
          <w:sz w:val="24"/>
          <w:szCs w:val="24"/>
          <w:lang w:val="en-US" w:eastAsia="zh-CN" w:bidi="ar-SA"/>
        </w:rPr>
        <w:t>-</w:t>
      </w:r>
      <w:r>
        <w:rPr>
          <w:rFonts w:hint="eastAsia" w:asciiTheme="minorHAnsi" w:hAnsiTheme="minorHAnsi" w:eastAsiaTheme="minorEastAsia" w:cstheme="minorBidi"/>
          <w:kern w:val="2"/>
          <w:sz w:val="24"/>
          <w:szCs w:val="24"/>
          <w:lang w:val="en-US" w:eastAsia="zh-CN" w:bidi="ar-SA"/>
        </w:rPr>
        <w:fldChar w:fldCharType="end"/>
      </w:r>
      <w:r>
        <w:rPr>
          <w:rFonts w:hint="eastAsia" w:cstheme="minorBidi"/>
          <w:kern w:val="2"/>
          <w:sz w:val="24"/>
          <w:szCs w:val="24"/>
          <w:lang w:val="en-US" w:eastAsia="zh-CN" w:bidi="ar-SA"/>
        </w:rPr>
        <w:t>18</w:t>
      </w:r>
      <w:r>
        <w:rPr>
          <w:rFonts w:hint="eastAsia" w:asciiTheme="minorHAnsi" w:hAnsiTheme="minorHAnsi" w:eastAsiaTheme="minorEastAsia" w:cstheme="minorBidi"/>
          <w:kern w:val="2"/>
          <w:sz w:val="24"/>
          <w:szCs w:val="24"/>
          <w:lang w:val="en-US" w:eastAsia="zh-CN" w:bidi="ar-SA"/>
        </w:rPr>
        <w:t>-</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_Toc32026 </w:instrText>
      </w:r>
      <w:r>
        <w:rPr>
          <w:sz w:val="24"/>
          <w:szCs w:val="24"/>
        </w:rPr>
        <w:fldChar w:fldCharType="separate"/>
      </w:r>
      <w:r>
        <w:rPr>
          <w:rFonts w:hint="eastAsia" w:eastAsia="仿宋_GB2312"/>
          <w:bCs/>
          <w:sz w:val="24"/>
          <w:szCs w:val="24"/>
        </w:rPr>
        <w:t>（</w:t>
      </w:r>
      <w:r>
        <w:rPr>
          <w:rFonts w:hint="eastAsia" w:eastAsia="仿宋_GB2312"/>
          <w:bCs/>
          <w:sz w:val="24"/>
          <w:szCs w:val="24"/>
          <w:lang w:eastAsia="zh-CN"/>
        </w:rPr>
        <w:t>一</w:t>
      </w:r>
      <w:r>
        <w:rPr>
          <w:rFonts w:hint="eastAsia" w:eastAsia="仿宋_GB2312"/>
          <w:bCs/>
          <w:sz w:val="24"/>
          <w:szCs w:val="24"/>
        </w:rPr>
        <w:t>）</w:t>
      </w:r>
      <w:r>
        <w:rPr>
          <w:rFonts w:hint="eastAsia" w:ascii="仿宋" w:hAnsi="仿宋" w:eastAsia="仿宋" w:cstheme="minorEastAsia"/>
          <w:kern w:val="2"/>
          <w:sz w:val="24"/>
          <w:szCs w:val="24"/>
          <w:lang w:val="en-US" w:eastAsia="zh-CN" w:bidi="ar-SA"/>
        </w:rPr>
        <w:t>存在的问题</w:t>
      </w:r>
      <w:r>
        <w:rPr>
          <w:sz w:val="24"/>
          <w:szCs w:val="24"/>
        </w:rPr>
        <w:tab/>
      </w:r>
      <w:r>
        <w:rPr>
          <w:sz w:val="24"/>
          <w:szCs w:val="24"/>
        </w:rPr>
        <w:fldChar w:fldCharType="end"/>
      </w:r>
      <w:r>
        <w:rPr>
          <w:rFonts w:hint="eastAsia"/>
          <w:sz w:val="24"/>
          <w:szCs w:val="24"/>
          <w:lang w:val="en-US" w:eastAsia="zh-CN"/>
        </w:rPr>
        <w:t>-18-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sz w:val="24"/>
          <w:szCs w:val="24"/>
          <w:lang w:val="en-US" w:eastAsia="zh-CN"/>
        </w:rPr>
      </w:pPr>
      <w:r>
        <w:rPr>
          <w:rFonts w:hint="eastAsia"/>
          <w:sz w:val="24"/>
          <w:szCs w:val="24"/>
          <w:lang w:val="en-US" w:eastAsia="zh-CN"/>
        </w:rPr>
        <w:fldChar w:fldCharType="begin"/>
      </w:r>
      <w:r>
        <w:rPr>
          <w:rFonts w:hint="eastAsia"/>
          <w:sz w:val="24"/>
          <w:szCs w:val="24"/>
          <w:lang w:val="en-US" w:eastAsia="zh-CN"/>
        </w:rPr>
        <w:instrText xml:space="preserve"> HYPERLINK \l _Toc14655 </w:instrText>
      </w:r>
      <w:r>
        <w:rPr>
          <w:rFonts w:hint="eastAsia"/>
          <w:sz w:val="24"/>
          <w:szCs w:val="24"/>
          <w:lang w:val="en-US" w:eastAsia="zh-CN"/>
        </w:rPr>
        <w:fldChar w:fldCharType="separate"/>
      </w:r>
      <w:r>
        <w:rPr>
          <w:rFonts w:hint="eastAsia" w:ascii="仿宋" w:hAnsi="仿宋" w:eastAsia="仿宋" w:cstheme="minorEastAsia"/>
          <w:kern w:val="2"/>
          <w:sz w:val="24"/>
          <w:szCs w:val="24"/>
          <w:lang w:val="en-US" w:eastAsia="zh-CN" w:bidi="ar-SA"/>
        </w:rPr>
        <w:t>（二）原因分析</w:t>
      </w:r>
      <w:r>
        <w:rPr>
          <w:rFonts w:hint="eastAsia"/>
          <w:sz w:val="24"/>
          <w:szCs w:val="24"/>
          <w:lang w:val="en-US" w:eastAsia="zh-CN"/>
        </w:rPr>
        <w:tab/>
      </w:r>
      <w:r>
        <w:rPr>
          <w:rFonts w:hint="eastAsia"/>
          <w:sz w:val="24"/>
          <w:szCs w:val="24"/>
          <w:lang w:val="en-US" w:eastAsia="zh-CN"/>
        </w:rPr>
        <w:fldChar w:fldCharType="end"/>
      </w:r>
      <w:r>
        <w:rPr>
          <w:rFonts w:hint="eastAsia"/>
          <w:sz w:val="24"/>
          <w:szCs w:val="24"/>
          <w:lang w:val="en-US" w:eastAsia="zh-CN"/>
        </w:rPr>
        <w:t>-19-</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_Toc28807 </w:instrText>
      </w:r>
      <w:r>
        <w:rPr>
          <w:sz w:val="24"/>
          <w:szCs w:val="24"/>
        </w:rPr>
        <w:fldChar w:fldCharType="separate"/>
      </w:r>
      <w:r>
        <w:rPr>
          <w:rFonts w:hint="eastAsia" w:ascii="仿宋" w:hAnsi="仿宋" w:eastAsia="仿宋" w:cstheme="minorEastAsia"/>
          <w:sz w:val="24"/>
          <w:szCs w:val="24"/>
        </w:rPr>
        <w:t>六、</w:t>
      </w:r>
      <w:r>
        <w:rPr>
          <w:rFonts w:hint="eastAsia" w:ascii="仿宋" w:hAnsi="仿宋" w:eastAsia="仿宋" w:cstheme="minorEastAsia"/>
          <w:kern w:val="2"/>
          <w:sz w:val="24"/>
          <w:szCs w:val="24"/>
          <w:lang w:val="en-US" w:eastAsia="zh-CN" w:bidi="ar-SA"/>
        </w:rPr>
        <w:t>有关建议</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19-</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pPr>
    </w:p>
    <w:p>
      <w:pPr>
        <w:pStyle w:val="2"/>
        <w:ind w:firstLine="420" w:firstLineChars="200"/>
        <w:sectPr>
          <w:footerReference r:id="rId5" w:type="default"/>
          <w:pgSz w:w="11906" w:h="16838"/>
          <w:pgMar w:top="1440" w:right="1066" w:bottom="1440" w:left="1800" w:header="851" w:footer="992" w:gutter="0"/>
          <w:pgNumType w:fmt="decimal" w:start="1"/>
          <w:cols w:space="425" w:num="1"/>
          <w:docGrid w:type="lines" w:linePitch="312" w:charSpace="0"/>
        </w:sectPr>
      </w:pPr>
    </w:p>
    <w:p>
      <w:pPr>
        <w:pStyle w:val="2"/>
        <w:ind w:firstLine="420" w:firstLineChars="200"/>
      </w:pPr>
      <w:r>
        <w:fldChar w:fldCharType="end"/>
      </w:r>
    </w:p>
    <w:p>
      <w:pPr>
        <w:ind w:firstLine="3092" w:firstLineChars="700"/>
        <w:jc w:val="both"/>
        <w:rPr>
          <w:rFonts w:hint="eastAsia" w:ascii="黑体" w:hAnsi="黑体" w:eastAsia="黑体" w:cs="黑体"/>
          <w:b/>
          <w:bCs/>
          <w:sz w:val="44"/>
          <w:szCs w:val="52"/>
          <w:highlight w:val="none"/>
          <w:lang w:val="zh-CN" w:eastAsia="zh-CN"/>
        </w:rPr>
      </w:pPr>
      <w:r>
        <w:rPr>
          <w:rFonts w:hint="eastAsia" w:ascii="黑体" w:hAnsi="黑体" w:eastAsia="黑体" w:cs="黑体"/>
          <w:b/>
          <w:bCs/>
          <w:sz w:val="44"/>
          <w:szCs w:val="52"/>
          <w:highlight w:val="none"/>
          <w:lang w:val="zh-CN" w:eastAsia="zh-CN"/>
        </w:rPr>
        <w:t>武陟县自然资源局</w:t>
      </w:r>
    </w:p>
    <w:p>
      <w:pPr>
        <w:ind w:firstLine="1767" w:firstLineChars="400"/>
        <w:jc w:val="both"/>
        <w:rPr>
          <w:rFonts w:hint="default"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zh-CN" w:eastAsia="zh-CN"/>
        </w:rPr>
        <w:t>2022年全域土地综合整治项目</w:t>
      </w:r>
    </w:p>
    <w:p>
      <w:pPr>
        <w:ind w:firstLine="883" w:firstLineChars="200"/>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绩效评价报告</w:t>
      </w:r>
    </w:p>
    <w:p>
      <w:pPr>
        <w:spacing w:line="480" w:lineRule="auto"/>
        <w:ind w:firstLine="2880" w:firstLineChars="1200"/>
        <w:jc w:val="right"/>
        <w:rPr>
          <w:rFonts w:hint="eastAsia" w:ascii="仿宋" w:hAnsi="仿宋" w:eastAsia="仿宋" w:cs="Tahoma"/>
          <w:sz w:val="24"/>
          <w:szCs w:val="24"/>
          <w:lang w:val="en-US" w:eastAsia="zh-CN"/>
        </w:rPr>
      </w:pPr>
      <w:r>
        <w:rPr>
          <w:rFonts w:hint="eastAsia" w:ascii="仿宋" w:hAnsi="仿宋" w:eastAsia="仿宋" w:cs="Tahoma"/>
          <w:sz w:val="24"/>
          <w:szCs w:val="24"/>
          <w:lang w:val="en-US" w:eastAsia="zh-CN"/>
        </w:rPr>
        <w:t>豫德之诚绩效评价（2023）第002号</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仿宋" w:hAnsi="仿宋" w:eastAsia="仿宋" w:cs="仿宋"/>
          <w:kern w:val="2"/>
          <w:sz w:val="28"/>
          <w:szCs w:val="28"/>
          <w:highlight w:val="none"/>
          <w:lang w:val="en-US" w:eastAsia="zh-CN" w:bidi="ar-SA"/>
        </w:rPr>
      </w:pPr>
      <w:r>
        <w:rPr>
          <w:rFonts w:ascii="仿宋_GB2312" w:hAnsi="仿宋_GB2312" w:eastAsia="仿宋_GB2312" w:cs="仿宋_GB2312"/>
          <w:color w:val="000000"/>
          <w:kern w:val="0"/>
          <w:sz w:val="30"/>
          <w:szCs w:val="30"/>
          <w:lang w:val="en-US" w:eastAsia="zh-CN" w:bidi="ar"/>
        </w:rPr>
        <w:t xml:space="preserve"> </w:t>
      </w:r>
      <w:r>
        <w:rPr>
          <w:rFonts w:hint="eastAsia" w:ascii="仿宋_GB2312" w:hAnsi="仿宋_GB2312" w:eastAsia="仿宋_GB2312" w:cs="仿宋_GB2312"/>
          <w:color w:val="000000"/>
          <w:kern w:val="0"/>
          <w:sz w:val="30"/>
          <w:szCs w:val="30"/>
          <w:lang w:val="en-US" w:eastAsia="zh-CN" w:bidi="ar"/>
        </w:rPr>
        <w:t xml:space="preserve">   </w:t>
      </w:r>
      <w:r>
        <w:rPr>
          <w:rFonts w:hint="default" w:ascii="仿宋" w:hAnsi="仿宋" w:eastAsia="仿宋" w:cs="仿宋"/>
          <w:kern w:val="2"/>
          <w:sz w:val="28"/>
          <w:szCs w:val="28"/>
          <w:highlight w:val="none"/>
          <w:lang w:val="en-US" w:eastAsia="zh-CN" w:bidi="ar-SA"/>
        </w:rPr>
        <w:t>按照《中共</w:t>
      </w:r>
      <w:r>
        <w:rPr>
          <w:rFonts w:hint="eastAsia" w:ascii="仿宋" w:hAnsi="仿宋" w:eastAsia="仿宋" w:cs="仿宋"/>
          <w:kern w:val="2"/>
          <w:sz w:val="28"/>
          <w:szCs w:val="28"/>
          <w:highlight w:val="none"/>
          <w:lang w:val="en-US" w:eastAsia="zh-CN" w:bidi="ar-SA"/>
        </w:rPr>
        <w:t>武陟县</w:t>
      </w:r>
      <w:r>
        <w:rPr>
          <w:rFonts w:hint="default" w:ascii="仿宋" w:hAnsi="仿宋" w:eastAsia="仿宋" w:cs="仿宋"/>
          <w:kern w:val="2"/>
          <w:sz w:val="28"/>
          <w:szCs w:val="28"/>
          <w:highlight w:val="none"/>
          <w:lang w:val="en-US" w:eastAsia="zh-CN" w:bidi="ar-SA"/>
        </w:rPr>
        <w:t xml:space="preserve">委 </w:t>
      </w:r>
      <w:r>
        <w:rPr>
          <w:rFonts w:hint="eastAsia" w:ascii="仿宋" w:hAnsi="仿宋" w:eastAsia="仿宋" w:cs="仿宋"/>
          <w:kern w:val="2"/>
          <w:sz w:val="28"/>
          <w:szCs w:val="28"/>
          <w:highlight w:val="none"/>
          <w:lang w:val="en-US" w:eastAsia="zh-CN" w:bidi="ar-SA"/>
        </w:rPr>
        <w:t>武陟县</w:t>
      </w:r>
      <w:r>
        <w:rPr>
          <w:rFonts w:hint="default" w:ascii="仿宋" w:hAnsi="仿宋" w:eastAsia="仿宋" w:cs="仿宋"/>
          <w:kern w:val="2"/>
          <w:sz w:val="28"/>
          <w:szCs w:val="28"/>
          <w:highlight w:val="none"/>
          <w:lang w:val="en-US" w:eastAsia="zh-CN" w:bidi="ar-SA"/>
        </w:rPr>
        <w:t>人民政府关于全面实施预算绩效管理的实施意见&gt;》（</w:t>
      </w:r>
      <w:r>
        <w:rPr>
          <w:rFonts w:hint="eastAsia" w:ascii="仿宋" w:hAnsi="仿宋" w:eastAsia="仿宋" w:cs="仿宋"/>
          <w:kern w:val="2"/>
          <w:sz w:val="28"/>
          <w:szCs w:val="28"/>
          <w:highlight w:val="none"/>
          <w:lang w:val="en-US" w:eastAsia="zh-CN" w:bidi="ar-SA"/>
        </w:rPr>
        <w:t>武</w:t>
      </w:r>
      <w:r>
        <w:rPr>
          <w:rFonts w:hint="default" w:ascii="仿宋" w:hAnsi="仿宋" w:eastAsia="仿宋" w:cs="仿宋"/>
          <w:kern w:val="2"/>
          <w:sz w:val="28"/>
          <w:szCs w:val="28"/>
          <w:highlight w:val="none"/>
          <w:lang w:val="en-US" w:eastAsia="zh-CN" w:bidi="ar-SA"/>
        </w:rPr>
        <w:t>发〔2020〕13号）有关要求，健全绩效评价常态化机制，强化部门预算绩效管理主体责任，提高财政资金使用效益，受</w:t>
      </w:r>
      <w:r>
        <w:rPr>
          <w:rFonts w:hint="eastAsia" w:ascii="仿宋" w:hAnsi="仿宋" w:eastAsia="仿宋" w:cs="仿宋"/>
          <w:kern w:val="2"/>
          <w:sz w:val="28"/>
          <w:szCs w:val="28"/>
          <w:highlight w:val="none"/>
          <w:lang w:val="en-US" w:eastAsia="zh-CN" w:bidi="ar-SA"/>
        </w:rPr>
        <w:t>武陟县</w:t>
      </w:r>
      <w:r>
        <w:rPr>
          <w:rFonts w:hint="default" w:ascii="仿宋" w:hAnsi="仿宋" w:eastAsia="仿宋" w:cs="仿宋"/>
          <w:kern w:val="2"/>
          <w:sz w:val="28"/>
          <w:szCs w:val="28"/>
          <w:highlight w:val="none"/>
          <w:lang w:val="en-US" w:eastAsia="zh-CN" w:bidi="ar-SA"/>
        </w:rPr>
        <w:t>财政局的委托，对武陟县自然资源局</w:t>
      </w:r>
      <w:r>
        <w:rPr>
          <w:rFonts w:hint="eastAsia" w:ascii="仿宋" w:hAnsi="仿宋" w:eastAsia="仿宋" w:cs="仿宋"/>
          <w:kern w:val="2"/>
          <w:sz w:val="28"/>
          <w:szCs w:val="28"/>
          <w:highlight w:val="none"/>
          <w:lang w:val="zh-CN" w:eastAsia="zh-CN" w:bidi="ar-SA"/>
        </w:rPr>
        <w:t>全域土地综合整治项目</w:t>
      </w:r>
      <w:r>
        <w:rPr>
          <w:rFonts w:hint="default" w:ascii="仿宋" w:hAnsi="仿宋" w:eastAsia="仿宋" w:cs="仿宋"/>
          <w:kern w:val="2"/>
          <w:sz w:val="28"/>
          <w:szCs w:val="28"/>
          <w:highlight w:val="none"/>
          <w:lang w:val="en-US" w:eastAsia="zh-CN" w:bidi="ar-SA"/>
        </w:rPr>
        <w:t>进行重点绩效评价。在评价过程中，我们查阅了项目相关资料，采取了文件检查、访谈等我们认为必要的评价工作方法，对</w:t>
      </w:r>
      <w:r>
        <w:rPr>
          <w:rFonts w:hint="eastAsia" w:ascii="仿宋" w:hAnsi="仿宋" w:eastAsia="仿宋" w:cs="仿宋"/>
          <w:kern w:val="2"/>
          <w:sz w:val="28"/>
          <w:szCs w:val="28"/>
          <w:highlight w:val="none"/>
          <w:lang w:val="en-US" w:eastAsia="zh-CN" w:bidi="ar-SA"/>
        </w:rPr>
        <w:t>武陟县</w:t>
      </w:r>
      <w:r>
        <w:rPr>
          <w:rFonts w:hint="eastAsia" w:ascii="仿宋" w:hAnsi="仿宋" w:eastAsia="仿宋" w:cs="仿宋"/>
          <w:kern w:val="2"/>
          <w:sz w:val="28"/>
          <w:szCs w:val="28"/>
          <w:highlight w:val="none"/>
          <w:lang w:val="zh-CN" w:eastAsia="zh-CN" w:bidi="ar-SA"/>
        </w:rPr>
        <w:t>全域土地综合整治项目</w:t>
      </w:r>
      <w:r>
        <w:rPr>
          <w:rFonts w:hint="default" w:ascii="仿宋" w:hAnsi="仿宋" w:eastAsia="仿宋" w:cs="仿宋"/>
          <w:kern w:val="2"/>
          <w:sz w:val="28"/>
          <w:szCs w:val="28"/>
          <w:highlight w:val="none"/>
          <w:lang w:val="en-US" w:eastAsia="zh-CN" w:bidi="ar-SA"/>
        </w:rPr>
        <w:t>实施情况，按照科学规范、公开公正的原则，形成本评价报告。</w:t>
      </w:r>
    </w:p>
    <w:p>
      <w:pPr>
        <w:keepNext w:val="0"/>
        <w:keepLines w:val="0"/>
        <w:widowControl/>
        <w:suppressLineNumbers w:val="0"/>
        <w:spacing w:line="240" w:lineRule="auto"/>
        <w:ind w:firstLine="562" w:firstLineChars="200"/>
        <w:jc w:val="left"/>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一、基本情况 </w:t>
      </w:r>
    </w:p>
    <w:p>
      <w:pPr>
        <w:keepNext w:val="0"/>
        <w:keepLines w:val="0"/>
        <w:pageBreakBefore w:val="0"/>
        <w:widowControl/>
        <w:suppressLineNumbers w:val="0"/>
        <w:kinsoku/>
        <w:wordWrap/>
        <w:overflowPunct/>
        <w:topLinePunct w:val="0"/>
        <w:autoSpaceDE/>
        <w:autoSpaceDN/>
        <w:bidi w:val="0"/>
        <w:spacing w:line="240" w:lineRule="auto"/>
        <w:ind w:firstLine="281" w:firstLineChars="1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（一）项目概况</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1、项目背景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党的十九大作出中国特色社会主义进入新时代的科学论断，提出实施乡村振兴战略的重大历史任务，在我国“三农”发展进程中具有划时代的里程碑意义，必须深入贯彻习近平新时代中国特色社会主义思想和党的十九大精神，在认真总结农业农村发展历史性成就和历史性变革的基础上，准确研判经济社会发展趋势和乡村演变发展态势，切实抓住历史机遇，增强责任感、使命感、紧迫感，把乡村振兴战略实施好。</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全域土地综合整治是以乡镇为基本实施单元，通过推进农用地整理、建设用地整理和乡村生态保护修复，促进耕地保护、土地集约节约利用和人居环境改善，是实现乡村振兴战略的重要抓手。自然资源部于2019年下发了《关于开展全域土地综合整治试点工作的通知》（自然资发〔2019〕194号）文件，计划2020年在全国范围内筛选300个试点，河南省共20个名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为深入贯彻落实习近平生态文明思想和党的十九大关于乡村振兴战略的重大决策部署，统筹推进山水林田湖草整体保护、系统修复、综合治理，优化农村生产、生活、生态空间，提高土地配置和利用效率，加强生态文明建设，该县积极谋划了嘉应观乡全域土地综合整治项目。</w:t>
      </w:r>
    </w:p>
    <w:p>
      <w:pPr>
        <w:keepNext w:val="0"/>
        <w:keepLines w:val="0"/>
        <w:pageBreakBefore w:val="0"/>
        <w:widowControl/>
        <w:numPr>
          <w:ilvl w:val="0"/>
          <w:numId w:val="2"/>
        </w:numPr>
        <w:suppressLineNumbers w:val="0"/>
        <w:kinsoku/>
        <w:wordWrap/>
        <w:overflowPunct/>
        <w:topLinePunct w:val="0"/>
        <w:autoSpaceDE/>
        <w:autoSpaceDN/>
        <w:bidi w:val="0"/>
        <w:spacing w:line="240" w:lineRule="auto"/>
        <w:ind w:left="68" w:leftChars="0" w:firstLine="562"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主要内容及实施情况</w:t>
      </w:r>
    </w:p>
    <w:p>
      <w:pPr>
        <w:keepNext w:val="0"/>
        <w:keepLines w:val="0"/>
        <w:pageBreakBefore w:val="0"/>
        <w:widowControl w:val="0"/>
        <w:numPr>
          <w:ilvl w:val="0"/>
          <w:numId w:val="0"/>
        </w:numPr>
        <w:kinsoku/>
        <w:wordWrap/>
        <w:overflowPunct/>
        <w:topLinePunct w:val="0"/>
        <w:autoSpaceDE/>
        <w:autoSpaceDN/>
        <w:bidi w:val="0"/>
        <w:snapToGrid/>
        <w:spacing w:line="240" w:lineRule="auto"/>
        <w:ind w:firstLine="562" w:firstLineChars="20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主要内容：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该项目位于武陟县南部、黄沁河交汇处，北起武陟县产业集聚区、南至黄河、西起沁河大堤、东至郑云高速，包含嘉应观乡东小庄村、后小庄村、西营村、东营村、御坝村、吴小营村、范庄村及龙泉办事处西小庄村共8个行政村，总人口17130人,区域总面积 61298.95 亩,其中建设用地 6491.29亩，耕地面积43322.12亩(基本农田3204105亩，林地3352.31亩。通过全域土地综合整治，可新增耕地面积2166.1亩，腾退村庄建设用地906.44亩。</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2020年4月提交《武陟县人民政府关于将武陟县应观乡全域土地综合整治项目纳入全省试点的请示》（武政文（2020）11号），申请将武陟县嘉应观乡东小庄村等8个村全域土地综合整治项目列入河南省全域土地综合整治试点。2021年1月4日，自然资源部办公厅《关于印发全域土地综合整治试点名单的通知》（自然资办函（2020）2421号），同意列入全域土地综合整治试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该项目资金用于支付全域国土综合整治试点规划编制项目资金。</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lang w:val="en-US" w:eastAsia="zh-CN" w:bidi="ar-SA"/>
        </w:rPr>
      </w:pPr>
      <w:r>
        <w:rPr>
          <w:rFonts w:hint="eastAsia" w:ascii="仿宋" w:hAnsi="仿宋" w:eastAsia="仿宋" w:cs="仿宋"/>
          <w:b/>
          <w:bCs/>
          <w:kern w:val="2"/>
          <w:sz w:val="28"/>
          <w:szCs w:val="28"/>
          <w:lang w:val="en-US" w:eastAsia="zh-CN" w:bidi="ar-SA"/>
        </w:rPr>
        <w:t>实施情况</w:t>
      </w:r>
      <w:r>
        <w:rPr>
          <w:rFonts w:hint="eastAsia" w:ascii="仿宋" w:hAnsi="仿宋" w:eastAsia="仿宋" w:cs="仿宋"/>
          <w:kern w:val="2"/>
          <w:sz w:val="28"/>
          <w:szCs w:val="28"/>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项目资金由武陟县自然资源局、财政局负责本项目的立项、资金拨付、监督使用。武陟县财政局负责落实财政资金，武陟县自然资源局负责落实项目实际开展工作及资金使用情况。</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2019年10月22日武陟县政府采购管理办公室编制《武陟县政府采购立项通知书》（编号：090），准予对全域国土综合整治试点编制工作技术协作单位采购项目立项。有效期10月22日至10月30日。</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2020年10月27日</w:t>
      </w:r>
      <w:r>
        <w:rPr>
          <w:rFonts w:hint="eastAsia" w:ascii="仿宋" w:hAnsi="仿宋" w:eastAsia="仿宋" w:cs="仿宋"/>
          <w:kern w:val="2"/>
          <w:sz w:val="28"/>
          <w:szCs w:val="28"/>
          <w:highlight w:val="none"/>
          <w:lang w:val="en-US" w:eastAsia="zh-CN" w:bidi="ar-SA"/>
        </w:rPr>
        <w:t>开始通过武陟县公共资源交易中心进场交易，预算价294万元。通过公开招标，公共资源交易中心出具《交易鉴证书》（交易编号：武交采GKZB2019-038号），采购代理机构为河南兴达工程咨询有限公司中，中标结果确定河南省中纬测绘规划信息工程有限公司为中标单位</w:t>
      </w:r>
      <w:r>
        <w:rPr>
          <w:rFonts w:hint="eastAsia" w:ascii="仿宋" w:hAnsi="仿宋" w:eastAsia="仿宋" w:cs="仿宋"/>
          <w:b w:val="0"/>
          <w:bCs w:val="0"/>
          <w:kern w:val="2"/>
          <w:sz w:val="28"/>
          <w:szCs w:val="28"/>
          <w:highlight w:val="none"/>
          <w:lang w:val="en-US" w:eastAsia="zh-CN" w:bidi="ar-SA"/>
        </w:rPr>
        <w:t>。2020年11月30日</w:t>
      </w:r>
      <w:r>
        <w:rPr>
          <w:rFonts w:hint="eastAsia" w:ascii="仿宋" w:hAnsi="仿宋" w:eastAsia="仿宋" w:cs="仿宋"/>
          <w:kern w:val="2"/>
          <w:sz w:val="28"/>
          <w:szCs w:val="28"/>
          <w:highlight w:val="none"/>
          <w:lang w:val="en-US" w:eastAsia="zh-CN" w:bidi="ar-SA"/>
        </w:rPr>
        <w:t>由武陟县自然资源局向中标单位河南省中纬测绘规划信息工程有限公司出具《中标通知书》，中标价292万元，合同履行期限：合同签订之日起90日历天。</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2020年12月2日，</w:t>
      </w:r>
      <w:r>
        <w:rPr>
          <w:rFonts w:hint="eastAsia" w:ascii="仿宋" w:hAnsi="仿宋" w:eastAsia="仿宋" w:cs="仿宋"/>
          <w:kern w:val="2"/>
          <w:sz w:val="28"/>
          <w:szCs w:val="28"/>
          <w:highlight w:val="none"/>
          <w:lang w:val="en-US" w:eastAsia="zh-CN" w:bidi="ar-SA"/>
        </w:rPr>
        <w:t>与中标单位河南省中纬测绘规划信息工程有限公司签订《技术合同书》（项目编号：武政招标采购（2019）090号），合同内容主要为：</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项目范围：武陟县自然资源局全域国土综合整治试点项目位于河南省武陟县南部、与省会郑州隔河相望。东临郑云高速、南临黄河、西临沁河、北临武陟县产业集聚区，规划范围包括:嘉应观乡东小庄村、后小庄村、西营村、东营村、吴小营村、范庄村和御坝村，及龙泉办事处西小庄村八个村村域内的全部国土空间范围，总面积约4086.60公顷。</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项目内容：对嘉应观乡东小庄村、后小庄村、西营村、东营村、御坝村、吴小营村、范庄村及龙泉办事处西小庄村共8个行政村村域内的全部国土空间范围（总面积约4086.6公顷）进行实地踏勘和基础资料收集，编制全域性多规合一的村庄规划和编制全域土地综合整治可行性研究报告并协助通过专家评审获取相关部门批复，要求：村庄规划严格按照《河南省村庄规划导则(试行)进行编制和审核，要求达到“使用、管用、好用”的村庄规划要求；全域整治项目要达到《自然资源部关于开展全域土地综合整治试点工作的通知》(自然资发(2019)194号)文件要求的标准，对村庄区域进行综合整治，优化生产、生活、生态空间格局，促进耕地保护和土地集约节约利用，改善农村人居环境。方案要切实可行，贴近民意，为村民谋福利，达到乡村振兴的目的。</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项目工程款及支付方式：本项目总价款292万元，提交村庄规划全部成果资料后支付总款的50%，可行性研究方案通过甲方及上级主管部门评审或批复后10个工作日内支付合同余款。</w:t>
      </w:r>
    </w:p>
    <w:p>
      <w:pPr>
        <w:pStyle w:val="2"/>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需提交的技术成果：武陟县嘉应观乡东小庄村等八个村村庄规划（2020-2035）；2020年度武陟县嘉应观乡东小庄村等八个村全域土地综合整治项目可行性研究报告。以上成果提交纸质版三套，电子版一套。</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审计中了解到，2019</w:t>
      </w:r>
      <w:r>
        <w:rPr>
          <w:rFonts w:hint="eastAsia" w:ascii="仿宋" w:hAnsi="仿宋" w:eastAsia="仿宋" w:cs="仿宋"/>
          <w:kern w:val="2"/>
          <w:sz w:val="28"/>
          <w:szCs w:val="28"/>
          <w:highlight w:val="none"/>
          <w:lang w:val="en-US" w:eastAsia="zh-CN" w:bidi="ar-SA"/>
        </w:rPr>
        <w:t>年10月22日武陟县政府采购管理办公室编制《武陟县政府采购立项通知书》（编号：090），准予对全域国土综合整治试点编制工作技术协作单位采购项目立项。有效期10月22日至10月30日。直到</w:t>
      </w:r>
      <w:r>
        <w:rPr>
          <w:rFonts w:hint="eastAsia" w:ascii="仿宋" w:hAnsi="仿宋" w:eastAsia="仿宋" w:cs="仿宋"/>
          <w:b w:val="0"/>
          <w:bCs w:val="0"/>
          <w:kern w:val="2"/>
          <w:sz w:val="28"/>
          <w:szCs w:val="28"/>
          <w:highlight w:val="none"/>
          <w:lang w:val="en-US" w:eastAsia="zh-CN" w:bidi="ar-SA"/>
        </w:rPr>
        <w:t>2020年10月27日开</w:t>
      </w:r>
      <w:r>
        <w:rPr>
          <w:rFonts w:hint="eastAsia" w:ascii="仿宋" w:hAnsi="仿宋" w:eastAsia="仿宋" w:cs="仿宋"/>
          <w:kern w:val="2"/>
          <w:sz w:val="28"/>
          <w:szCs w:val="28"/>
          <w:highlight w:val="none"/>
          <w:lang w:val="en-US" w:eastAsia="zh-CN" w:bidi="ar-SA"/>
        </w:rPr>
        <w:t>始通过武陟县公共资源交易中心进场交易。推迟1年才开始。</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2020年3月，河南省中纬测绘规划信息工程有限公司编制《武陟县嘉应观乡东小庄村等八个村村庄规划（2020-2035）》。</w:t>
      </w:r>
    </w:p>
    <w:p>
      <w:pPr>
        <w:pStyle w:val="2"/>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2020年7月14日，河南省中纬测绘规划信息工程有限公司编制《全域土地综合整治试点项目可研报告》。</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2022年3月河南省中纬测绘规划信息工程有限公司编制《2020年度武陟县嘉应观乡东小庄村等8个村全域土地综合整治项目实施方案》。</w:t>
      </w:r>
    </w:p>
    <w:p>
      <w:pPr>
        <w:pStyle w:val="2"/>
        <w:rPr>
          <w:rFonts w:hint="default" w:ascii="仿宋" w:hAnsi="仿宋" w:eastAsia="仿宋" w:cs="仿宋"/>
          <w:kern w:val="2"/>
          <w:sz w:val="28"/>
          <w:szCs w:val="28"/>
          <w:highlight w:val="yellow"/>
          <w:lang w:val="en-US" w:eastAsia="zh-CN" w:bidi="ar-SA"/>
        </w:rPr>
      </w:pPr>
      <w:r>
        <w:rPr>
          <w:rFonts w:hint="eastAsia" w:ascii="仿宋" w:hAnsi="仿宋" w:eastAsia="仿宋" w:cs="仿宋"/>
          <w:kern w:val="2"/>
          <w:sz w:val="28"/>
          <w:szCs w:val="28"/>
          <w:highlight w:val="none"/>
          <w:lang w:val="en-US" w:eastAsia="zh-CN" w:bidi="ar-SA"/>
        </w:rPr>
        <w:t>2022年6月1日，河南省自然资源厅出具《河南省焦作市武陟县嘉应观乡东小庄村等8个村全域土地综合整治试点实施方案省级审查意见》：试点实施方案编制依据充分，编制内容符合《全域土地综合整治试点实施方案编制大纲》要求，报件材料齐全；试点实施方案整体合理可行，具有可操作性。同意报部备案。</w:t>
      </w:r>
    </w:p>
    <w:p>
      <w:pPr>
        <w:keepNext w:val="0"/>
        <w:keepLines w:val="0"/>
        <w:pageBreakBefore w:val="0"/>
        <w:widowControl/>
        <w:numPr>
          <w:ilvl w:val="0"/>
          <w:numId w:val="2"/>
        </w:numPr>
        <w:suppressLineNumbers w:val="0"/>
        <w:kinsoku/>
        <w:wordWrap/>
        <w:overflowPunct/>
        <w:topLinePunct w:val="0"/>
        <w:autoSpaceDE/>
        <w:autoSpaceDN/>
        <w:bidi w:val="0"/>
        <w:spacing w:line="360" w:lineRule="auto"/>
        <w:ind w:left="68" w:leftChars="0" w:firstLine="562" w:firstLineChars="0"/>
        <w:jc w:val="left"/>
        <w:textAlignment w:val="auto"/>
        <w:rPr>
          <w:rFonts w:hint="eastAsia" w:ascii="仿宋" w:hAnsi="仿宋" w:eastAsia="仿宋" w:cs="仿宋"/>
          <w:b/>
          <w:bCs/>
          <w:color w:val="191919"/>
          <w:kern w:val="2"/>
          <w:sz w:val="28"/>
          <w:szCs w:val="28"/>
          <w:shd w:val="clear" w:color="auto" w:fill="FFFFFF"/>
          <w:lang w:val="en-US" w:eastAsia="zh-CN"/>
        </w:rPr>
      </w:pPr>
      <w:r>
        <w:rPr>
          <w:rFonts w:hint="eastAsia" w:ascii="仿宋" w:hAnsi="仿宋" w:eastAsia="仿宋" w:cs="仿宋"/>
          <w:b/>
          <w:bCs/>
          <w:color w:val="000000"/>
          <w:kern w:val="0"/>
          <w:sz w:val="28"/>
          <w:szCs w:val="28"/>
          <w:lang w:val="en-US" w:eastAsia="zh-CN" w:bidi="ar"/>
        </w:rPr>
        <w:t xml:space="preserve">资金投入和使用情况 </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191919"/>
          <w:kern w:val="2"/>
          <w:sz w:val="28"/>
          <w:szCs w:val="28"/>
          <w:shd w:val="clear" w:color="auto" w:fill="FFFFFF"/>
          <w:lang w:val="en-US" w:eastAsia="zh-CN"/>
        </w:rPr>
      </w:pPr>
      <w:r>
        <w:rPr>
          <w:rFonts w:hint="eastAsia" w:ascii="仿宋" w:hAnsi="仿宋" w:eastAsia="仿宋" w:cs="仿宋"/>
          <w:color w:val="191919"/>
          <w:kern w:val="2"/>
          <w:sz w:val="28"/>
          <w:szCs w:val="28"/>
          <w:shd w:val="clear" w:color="auto" w:fill="FFFFFF"/>
          <w:lang w:val="en-US" w:eastAsia="zh-CN"/>
        </w:rPr>
        <w:t>经公开招投标，该项目资金总中标价格292万元。武陟县自然资源局于2022年年初申请项目第一笔预算资金202万元，且经过武陟县财政局《关于批复2022年县直部门收支预算的通知》（武财预（2022）127号）批复该全域土地综合整治项目资金202万元。</w:t>
      </w:r>
    </w:p>
    <w:p>
      <w:pPr>
        <w:pStyle w:val="2"/>
        <w:spacing w:line="360" w:lineRule="auto"/>
        <w:rPr>
          <w:rFonts w:hint="default"/>
          <w:lang w:val="en-US" w:eastAsia="zh-CN"/>
        </w:rPr>
      </w:pPr>
      <w:r>
        <w:rPr>
          <w:rFonts w:hint="eastAsia" w:ascii="仿宋" w:hAnsi="仿宋" w:eastAsia="仿宋" w:cs="仿宋"/>
          <w:color w:val="191919"/>
          <w:kern w:val="2"/>
          <w:sz w:val="28"/>
          <w:szCs w:val="28"/>
          <w:shd w:val="clear" w:color="auto" w:fill="FFFFFF"/>
          <w:lang w:val="en-US" w:eastAsia="zh-CN"/>
        </w:rPr>
        <w:t>虽经过年初预算批复，但由于各种原因，2022年自然资源局未收到该预算资金，也未实现支付。资金到位率0%，预算执行率0%。</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项目绩效目标</w:t>
      </w:r>
    </w:p>
    <w:p>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color w:val="000000"/>
          <w:kern w:val="0"/>
          <w:sz w:val="28"/>
          <w:szCs w:val="28"/>
          <w:lang w:val="en-US" w:eastAsia="zh-CN" w:bidi="ar"/>
        </w:rPr>
        <w:t>武陟县自然资源局对“2022年度全域土地综合整治”项目进行绩效目标申报。</w:t>
      </w:r>
      <w:r>
        <w:rPr>
          <w:rFonts w:hint="eastAsia" w:ascii="仿宋" w:hAnsi="仿宋" w:eastAsia="仿宋" w:cs="仿宋"/>
          <w:kern w:val="2"/>
          <w:sz w:val="28"/>
          <w:szCs w:val="28"/>
          <w:highlight w:val="none"/>
          <w:lang w:val="en-US" w:eastAsia="zh-CN" w:bidi="ar-SA"/>
        </w:rPr>
        <w:t>武陟县提供的该项目绩效目标表如下：</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4"/>
        <w:gridCol w:w="945"/>
        <w:gridCol w:w="1140"/>
        <w:gridCol w:w="1800"/>
        <w:gridCol w:w="861"/>
        <w:gridCol w:w="1449"/>
        <w:gridCol w:w="780"/>
        <w:gridCol w:w="900"/>
        <w:gridCol w:w="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49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项目名称</w:t>
            </w:r>
          </w:p>
        </w:tc>
        <w:tc>
          <w:tcPr>
            <w:tcW w:w="350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全域土地综合整治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149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主管部门</w:t>
            </w:r>
          </w:p>
        </w:tc>
        <w:tc>
          <w:tcPr>
            <w:tcW w:w="14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武陟县自然资源局</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单位名称</w:t>
            </w:r>
          </w:p>
        </w:tc>
        <w:tc>
          <w:tcPr>
            <w:tcW w:w="128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武陟县自然资源局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49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项目资金（万元）</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实施期资金总额</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292万元</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年度资金</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总额</w:t>
            </w:r>
          </w:p>
        </w:tc>
        <w:tc>
          <w:tcPr>
            <w:tcW w:w="128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其中：财政拨款</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292万元</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其中：财政拨款</w:t>
            </w:r>
          </w:p>
        </w:tc>
        <w:tc>
          <w:tcPr>
            <w:tcW w:w="128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49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     其他资金</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   其他资金</w:t>
            </w:r>
          </w:p>
        </w:tc>
        <w:tc>
          <w:tcPr>
            <w:tcW w:w="128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绩效目标</w:t>
            </w:r>
          </w:p>
        </w:tc>
        <w:tc>
          <w:tcPr>
            <w:tcW w:w="2563" w:type="pct"/>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实施期目标</w:t>
            </w:r>
          </w:p>
        </w:tc>
        <w:tc>
          <w:tcPr>
            <w:tcW w:w="206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2563" w:type="pct"/>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2022年全面完成嘉应观乡东小庄村等8个村全域土地综合整治试点项目，共需292万元</w:t>
            </w:r>
          </w:p>
        </w:tc>
        <w:tc>
          <w:tcPr>
            <w:tcW w:w="206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2022年全面完成嘉应观乡东小庄村等8个村全域土地综合整治试点项目，共需202万元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绩效指标</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一级</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二级指标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三级指标</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指标值类型</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指标值</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度量</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单位</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指标值</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说明</w:t>
            </w: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成本</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经济成本指标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规划方案编制费成本</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万元</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社会成本指标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省政府批复</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生态环境成本指标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报批率</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产出</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w:t>
            </w:r>
          </w:p>
        </w:tc>
        <w:tc>
          <w:tcPr>
            <w:tcW w:w="6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数量指标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18"/>
                <w:szCs w:val="18"/>
                <w:u w:val="none"/>
                <w:lang w:val="en-US" w:eastAsia="zh-CN" w:bidi="ar"/>
              </w:rPr>
              <w:t>八村合一村庄规划</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份</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编制可研性报告</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份</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编制实施方案</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份</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质量指标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通过上级评审</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定性</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审核通过</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时效指标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5"/>
                <w:szCs w:val="15"/>
                <w:u w:val="none"/>
              </w:rPr>
            </w:pPr>
            <w:r>
              <w:rPr>
                <w:rFonts w:hint="eastAsia" w:ascii="仿宋" w:hAnsi="仿宋" w:eastAsia="仿宋" w:cs="仿宋"/>
                <w:i w:val="0"/>
                <w:iCs w:val="0"/>
                <w:color w:val="000000"/>
                <w:kern w:val="0"/>
                <w:sz w:val="20"/>
                <w:szCs w:val="20"/>
                <w:u w:val="none"/>
                <w:lang w:val="en-US" w:eastAsia="zh-CN" w:bidi="ar"/>
              </w:rPr>
              <w:t>文书交付和款项支付的及时性</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定性</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及时</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效益</w:t>
            </w:r>
          </w:p>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指标</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经济效益指    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社会效益指    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助推乡村振兴</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定性</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提升</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生态效益指    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18"/>
                <w:szCs w:val="18"/>
                <w:u w:val="none"/>
                <w:lang w:val="en-US" w:eastAsia="zh-CN" w:bidi="ar"/>
              </w:rPr>
              <w:t>改善乡村人居环境</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满意度  指  标</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服务对象满意度指标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群众满意度</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bl>
    <w:p>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依据现有项目资料，梳理绩效目标如下：</w:t>
      </w:r>
    </w:p>
    <w:p>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highlight w:val="yellow"/>
          <w:lang w:val="en-US" w:eastAsia="zh-CN" w:bidi="ar"/>
        </w:rPr>
      </w:pPr>
      <w:r>
        <w:rPr>
          <w:rFonts w:hint="eastAsia" w:ascii="仿宋" w:hAnsi="仿宋" w:eastAsia="仿宋" w:cs="仿宋"/>
          <w:color w:val="000000"/>
          <w:kern w:val="0"/>
          <w:sz w:val="28"/>
          <w:szCs w:val="28"/>
          <w:lang w:val="en-US" w:eastAsia="zh-CN" w:bidi="ar"/>
        </w:rPr>
        <w:t>①对</w:t>
      </w:r>
      <w:r>
        <w:rPr>
          <w:rFonts w:hint="eastAsia" w:ascii="仿宋" w:hAnsi="仿宋" w:eastAsia="仿宋" w:cs="仿宋"/>
          <w:color w:val="191919"/>
          <w:kern w:val="2"/>
          <w:sz w:val="28"/>
          <w:szCs w:val="28"/>
          <w:highlight w:val="none"/>
          <w:shd w:val="clear" w:color="auto" w:fill="FFFFFF"/>
          <w:lang w:val="en-US" w:eastAsia="zh-CN"/>
        </w:rPr>
        <w:t>武陟县嘉应观乡东小庄村等8个进行全域土地综合整治试点项目，</w:t>
      </w:r>
      <w:r>
        <w:rPr>
          <w:rFonts w:hint="eastAsia" w:ascii="仿宋" w:hAnsi="仿宋" w:eastAsia="仿宋" w:cs="仿宋"/>
          <w:kern w:val="2"/>
          <w:sz w:val="28"/>
          <w:szCs w:val="28"/>
          <w:highlight w:val="none"/>
          <w:lang w:val="en-US" w:eastAsia="zh-CN" w:bidi="ar-SA"/>
        </w:rPr>
        <w:t>编制全域性多规合一的八个村村庄规划（2020-2035）和全域土地综合整治可行性研究报告并协助通过专家评审获取相关部门批复</w:t>
      </w:r>
      <w:r>
        <w:rPr>
          <w:rFonts w:hint="eastAsia" w:ascii="仿宋" w:hAnsi="仿宋" w:eastAsia="仿宋" w:cs="仿宋"/>
          <w:color w:val="191919"/>
          <w:kern w:val="2"/>
          <w:sz w:val="28"/>
          <w:szCs w:val="28"/>
          <w:highlight w:val="none"/>
          <w:shd w:val="clear" w:color="auto" w:fill="FFFFFF"/>
          <w:lang w:val="en-US" w:eastAsia="zh-CN"/>
        </w:rPr>
        <w:t>。</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color w:val="000000"/>
          <w:kern w:val="0"/>
          <w:sz w:val="28"/>
          <w:szCs w:val="28"/>
          <w:lang w:val="en-US" w:eastAsia="zh-CN" w:bidi="ar"/>
        </w:rPr>
        <w:t>②</w:t>
      </w:r>
      <w:r>
        <w:rPr>
          <w:rFonts w:hint="eastAsia" w:ascii="仿宋" w:hAnsi="仿宋" w:eastAsia="仿宋" w:cs="仿宋"/>
          <w:kern w:val="2"/>
          <w:sz w:val="28"/>
          <w:szCs w:val="28"/>
          <w:highlight w:val="none"/>
          <w:lang w:val="en-US" w:eastAsia="zh-CN" w:bidi="ar-SA"/>
        </w:rPr>
        <w:t>对村庄区域进行综合整治，优化生产、生活、生态空间格局，促进耕地保护和土地集约节约利用，改善农村人居环境。贴近民意，为村民谋福利，达到乡村振兴的目的</w:t>
      </w:r>
      <w:r>
        <w:rPr>
          <w:rFonts w:hint="eastAsia" w:ascii="仿宋" w:hAnsi="仿宋" w:eastAsia="仿宋" w:cs="仿宋"/>
          <w:kern w:val="2"/>
          <w:sz w:val="28"/>
          <w:szCs w:val="28"/>
          <w:lang w:val="en-US" w:eastAsia="zh-CN" w:bidi="ar-SA"/>
        </w:rPr>
        <w:t>。</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二、绩效评价工作开展情况 </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（一）绩效评价目的、对象和范围</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bookmarkStart w:id="0" w:name="_Toc5434"/>
      <w:r>
        <w:rPr>
          <w:rFonts w:hint="eastAsia" w:ascii="仿宋" w:hAnsi="仿宋" w:eastAsia="仿宋" w:cs="仿宋"/>
          <w:b/>
          <w:bCs/>
          <w:color w:val="000000"/>
          <w:kern w:val="0"/>
          <w:sz w:val="28"/>
          <w:szCs w:val="28"/>
          <w:lang w:val="en-US" w:eastAsia="zh-CN" w:bidi="ar"/>
        </w:rPr>
        <w:t>1、评价目的</w:t>
      </w:r>
      <w:bookmarkEnd w:id="0"/>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通过本次绩效评价，总结“武陟县自然资源局2022年全域土地综合整治”规划编制工作在项目立项、资金拨付、监督使用等事项的规范运作流程，强化实施产出、效果等方面的经验，发现问题，提出建设性建议，并对项目支出的经济性、效率性、效益性和公平性进行客观、公正的分析和评判。</w:t>
      </w:r>
      <w:r>
        <w:rPr>
          <w:rFonts w:hint="eastAsia" w:ascii="仿宋" w:hAnsi="仿宋" w:eastAsia="仿宋" w:cs="仿宋"/>
          <w:kern w:val="2"/>
          <w:sz w:val="28"/>
          <w:szCs w:val="28"/>
          <w:highlight w:val="none"/>
          <w:lang w:val="en-US" w:eastAsia="zh-CN" w:bidi="ar-SA"/>
        </w:rPr>
        <w:t>对村庄区域进行综合整治，优化生产、生活、生态空间格局，促进耕地保护和土地集约节约利用，改善农村人居环境。贴近民意，为村民谋福利，达到乡村振兴的目的，</w:t>
      </w:r>
      <w:r>
        <w:rPr>
          <w:rFonts w:hint="eastAsia" w:ascii="仿宋" w:hAnsi="仿宋" w:eastAsia="仿宋" w:cs="仿宋"/>
          <w:kern w:val="2"/>
          <w:sz w:val="28"/>
          <w:szCs w:val="28"/>
          <w:lang w:val="en-US" w:eastAsia="zh-CN" w:bidi="ar-SA"/>
        </w:rPr>
        <w:t>使财政资金更好地发挥实效。</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2、评价对象</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本次绩效评价对象为武陟县自然资源局，资金范围为“2022年全域土地综合整治”规划编制项目财政资金202万元。</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3、评价范围</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本次评价范围为“全域土地综合整治”规划编制项目涉及全部资金292万元中关于本年度项目预算资金202万元的决策、过程、产出及效益情况。。</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left="630" w:left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（二）绩效评价原则、评价方法、 评价标准 、评价依据</w:t>
      </w:r>
    </w:p>
    <w:p>
      <w:pPr>
        <w:pStyle w:val="2"/>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评价原则</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（1）科学公正。绩效评价应当运用科学合理的方法， 按照规范的程序，对项目绩效进行客观、公正的反映。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（2）统筹兼顾。财政评价应职责明确，各有侧重，相互衔接。财政评价分别由预算部门和财政部门组织实施。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（3）激励约束。绩效评价结果应与预算安排、政策调整、改进管理实质性挂钩，体现奖优罚劣和激励相容导向， 有效要安排、低效要压减、无效要问责。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（4）公开透明。绩效评价结果应依法依规公开，并自觉接受社会监督</w:t>
      </w:r>
    </w:p>
    <w:p>
      <w:pPr>
        <w:pStyle w:val="2"/>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评价方法</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本次评价的方法主要包括成本效益分析法、比较法、因素分析法、最低成本法、公众评判法、标杆管理法等，同时与现场走访相结合，分类分层梳理项目整体实施情况，进行综合分析，形成评价结论。</w:t>
      </w:r>
    </w:p>
    <w:p>
      <w:pPr>
        <w:pStyle w:val="2"/>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评价标准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绩效评价标准通常包括计划标准、行业标准、历史标准等，用于对绩效指标完成情况进行比较。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（1）计划标准。指以预先制定的目标、计划、预算、定额等作为评价标准。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（2）行业标准。指参照国家公布的行业指标数据制定的评价标准。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（3）历史标准。指参照历史数据制定的评价标准，为体现绩效改进的原则，在可实现的条件下应当确定相对较高的评价标准。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（4）财政部门和预算部门确认或认可的其他标准。</w:t>
      </w:r>
    </w:p>
    <w:p>
      <w:pPr>
        <w:pStyle w:val="2"/>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评价依据</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评价依据包括但不限于：国家、省、市相关法律、法规和方针政策、规章制度；国家、省、市各级政府制定的国民经济与社会发展规划；各级财政部门制定的政策评价管理制度及工作规范；部门（单位）职能职责、中长期发展规划和年度工作计划、绩效目标；相关行业政策、行业标准及专业技术规范；其他相关材料等。具体评价依据如下：</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1.预算绩效管理类</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（1）《中华人民共和国预算法》</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36"/>
        </w:rPr>
      </w:pPr>
      <w:r>
        <w:rPr>
          <w:rFonts w:hint="default" w:ascii="仿宋" w:hAnsi="仿宋" w:eastAsia="仿宋" w:cs="仿宋"/>
          <w:kern w:val="2"/>
          <w:sz w:val="28"/>
          <w:szCs w:val="28"/>
          <w:lang w:val="en-US" w:eastAsia="zh-CN" w:bidi="ar-SA"/>
        </w:rPr>
        <w:t>（2）</w:t>
      </w:r>
      <w:r>
        <w:rPr>
          <w:rFonts w:hint="eastAsia" w:ascii="仿宋" w:hAnsi="仿宋" w:eastAsia="仿宋" w:cs="仿宋"/>
          <w:sz w:val="28"/>
          <w:szCs w:val="36"/>
        </w:rPr>
        <w:t>《中共中央国务院关于全面实施预算绩效管理的意见》（</w:t>
      </w:r>
      <w:r>
        <w:rPr>
          <w:rFonts w:hint="eastAsia" w:ascii="仿宋" w:hAnsi="仿宋" w:eastAsia="仿宋" w:cs="仿宋"/>
          <w:sz w:val="28"/>
          <w:szCs w:val="36"/>
          <w:lang w:val="en-US" w:eastAsia="zh-CN"/>
        </w:rPr>
        <w:t>国卫财发</w:t>
      </w:r>
      <w:r>
        <w:rPr>
          <w:rFonts w:hint="eastAsia" w:ascii="仿宋" w:hAnsi="仿宋" w:eastAsia="仿宋" w:cs="仿宋"/>
          <w:sz w:val="28"/>
          <w:szCs w:val="36"/>
        </w:rPr>
        <w:t>〔20</w:t>
      </w:r>
      <w:r>
        <w:rPr>
          <w:rFonts w:hint="eastAsia" w:ascii="仿宋" w:hAnsi="仿宋" w:eastAsia="仿宋" w:cs="仿宋"/>
          <w:sz w:val="28"/>
          <w:szCs w:val="36"/>
          <w:lang w:val="en-US" w:eastAsia="zh-CN"/>
        </w:rPr>
        <w:t>21</w:t>
      </w:r>
      <w:r>
        <w:rPr>
          <w:rFonts w:hint="eastAsia" w:ascii="仿宋" w:hAnsi="仿宋" w:eastAsia="仿宋" w:cs="仿宋"/>
          <w:sz w:val="28"/>
          <w:szCs w:val="36"/>
        </w:rPr>
        <w:t>〕</w:t>
      </w:r>
      <w:r>
        <w:rPr>
          <w:rFonts w:hint="eastAsia" w:ascii="仿宋" w:hAnsi="仿宋" w:eastAsia="仿宋" w:cs="仿宋"/>
          <w:sz w:val="28"/>
          <w:szCs w:val="36"/>
          <w:lang w:val="en-US" w:eastAsia="zh-CN"/>
        </w:rPr>
        <w:t>16</w:t>
      </w:r>
      <w:r>
        <w:rPr>
          <w:rFonts w:hint="eastAsia" w:ascii="仿宋" w:hAnsi="仿宋" w:eastAsia="仿宋" w:cs="仿宋"/>
          <w:sz w:val="28"/>
          <w:szCs w:val="36"/>
        </w:rPr>
        <w:t>号）；</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（3）《中共河南省委 河南省人民政府关于全面实施预算绩效管理的实施意见》（豫发</w:t>
      </w:r>
      <w:r>
        <w:rPr>
          <w:rFonts w:hint="eastAsia" w:ascii="仿宋" w:hAnsi="仿宋" w:eastAsia="仿宋" w:cs="仿宋"/>
          <w:kern w:val="2"/>
          <w:sz w:val="28"/>
          <w:szCs w:val="28"/>
          <w:lang w:val="en-US" w:eastAsia="zh-CN" w:bidi="ar-SA"/>
        </w:rPr>
        <w:t>【</w:t>
      </w:r>
      <w:r>
        <w:rPr>
          <w:rFonts w:hint="default" w:ascii="仿宋" w:hAnsi="仿宋" w:eastAsia="仿宋" w:cs="仿宋"/>
          <w:kern w:val="2"/>
          <w:sz w:val="28"/>
          <w:szCs w:val="28"/>
          <w:lang w:val="en-US" w:eastAsia="zh-CN" w:bidi="ar-SA"/>
        </w:rPr>
        <w:t>2019</w:t>
      </w:r>
      <w:r>
        <w:rPr>
          <w:rFonts w:hint="eastAsia" w:ascii="仿宋" w:hAnsi="仿宋" w:eastAsia="仿宋" w:cs="仿宋"/>
          <w:kern w:val="2"/>
          <w:sz w:val="28"/>
          <w:szCs w:val="28"/>
          <w:lang w:val="en-US" w:eastAsia="zh-CN" w:bidi="ar-SA"/>
        </w:rPr>
        <w:t>】</w:t>
      </w:r>
      <w:r>
        <w:rPr>
          <w:rFonts w:hint="default" w:ascii="仿宋" w:hAnsi="仿宋" w:eastAsia="仿宋" w:cs="仿宋"/>
          <w:kern w:val="2"/>
          <w:sz w:val="28"/>
          <w:szCs w:val="28"/>
          <w:lang w:val="en-US" w:eastAsia="zh-CN" w:bidi="ar-SA"/>
        </w:rPr>
        <w:t>10号）</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w:t>
      </w:r>
      <w:r>
        <w:rPr>
          <w:rFonts w:hint="default" w:ascii="仿宋" w:hAnsi="仿宋" w:eastAsia="仿宋" w:cs="仿宋"/>
          <w:kern w:val="2"/>
          <w:sz w:val="28"/>
          <w:szCs w:val="28"/>
          <w:lang w:val="en-US" w:eastAsia="zh-CN" w:bidi="ar-SA"/>
        </w:rPr>
        <w:t>《</w:t>
      </w:r>
      <w:r>
        <w:rPr>
          <w:rFonts w:hint="eastAsia" w:ascii="仿宋" w:hAnsi="仿宋" w:eastAsia="仿宋" w:cs="仿宋"/>
          <w:kern w:val="2"/>
          <w:sz w:val="28"/>
          <w:szCs w:val="28"/>
          <w:lang w:val="en-US" w:eastAsia="zh-CN" w:bidi="ar-SA"/>
        </w:rPr>
        <w:t>河南</w:t>
      </w:r>
      <w:r>
        <w:rPr>
          <w:rFonts w:hint="default" w:ascii="仿宋" w:hAnsi="仿宋" w:eastAsia="仿宋" w:cs="仿宋"/>
          <w:kern w:val="2"/>
          <w:sz w:val="28"/>
          <w:szCs w:val="28"/>
          <w:lang w:val="en-US" w:eastAsia="zh-CN" w:bidi="ar-SA"/>
        </w:rPr>
        <w:t>省</w:t>
      </w:r>
      <w:r>
        <w:rPr>
          <w:rFonts w:hint="eastAsia" w:ascii="仿宋" w:hAnsi="仿宋" w:eastAsia="仿宋" w:cs="仿宋"/>
          <w:kern w:val="2"/>
          <w:sz w:val="28"/>
          <w:szCs w:val="28"/>
          <w:lang w:val="en-US" w:eastAsia="zh-CN" w:bidi="ar-SA"/>
        </w:rPr>
        <w:t>省</w:t>
      </w:r>
      <w:r>
        <w:rPr>
          <w:rFonts w:hint="default" w:ascii="仿宋" w:hAnsi="仿宋" w:eastAsia="仿宋" w:cs="仿宋"/>
          <w:kern w:val="2"/>
          <w:sz w:val="28"/>
          <w:szCs w:val="28"/>
          <w:lang w:val="en-US" w:eastAsia="zh-CN" w:bidi="ar-SA"/>
        </w:rPr>
        <w:t>级预算项目支出绩效评价管理办法》</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2.业务类</w:t>
      </w:r>
    </w:p>
    <w:p>
      <w:pPr>
        <w:pStyle w:val="2"/>
        <w:rPr>
          <w:rFonts w:hint="eastAsia" w:ascii="仿宋" w:hAnsi="仿宋" w:eastAsia="仿宋" w:cs="仿宋"/>
          <w:kern w:val="2"/>
          <w:sz w:val="28"/>
          <w:szCs w:val="28"/>
          <w:highlight w:val="none"/>
          <w:lang w:val="en-US" w:eastAsia="zh-CN" w:bidi="ar-SA"/>
        </w:rPr>
      </w:pPr>
      <w:r>
        <w:rPr>
          <w:rFonts w:hint="default" w:ascii="仿宋" w:hAnsi="仿宋" w:eastAsia="仿宋" w:cs="仿宋"/>
          <w:kern w:val="2"/>
          <w:sz w:val="28"/>
          <w:szCs w:val="28"/>
          <w:lang w:val="en-US" w:eastAsia="zh-CN" w:bidi="ar-SA"/>
        </w:rPr>
        <w:t>（1）</w:t>
      </w:r>
      <w:r>
        <w:rPr>
          <w:rFonts w:hint="eastAsia" w:ascii="仿宋" w:hAnsi="仿宋" w:eastAsia="仿宋" w:cs="仿宋"/>
          <w:kern w:val="2"/>
          <w:sz w:val="28"/>
          <w:szCs w:val="28"/>
          <w:highlight w:val="none"/>
          <w:lang w:val="en-US" w:eastAsia="zh-CN" w:bidi="ar-SA"/>
        </w:rPr>
        <w:t>《中共中央国务院关于实施乡村振兴战略的意见》</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（2）《自然资源部关于开展全域土地综合整治试点工作的通知》(自然资发(2019)194号)</w:t>
      </w:r>
    </w:p>
    <w:p>
      <w:pPr>
        <w:pStyle w:val="2"/>
        <w:ind w:left="0" w:leftChars="0"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（3）《河南省开展全域国土综合整治助推乡村振兴战略实施工作方</w:t>
      </w:r>
    </w:p>
    <w:p>
      <w:pPr>
        <w:pStyle w:val="2"/>
        <w:ind w:left="0" w:leftChars="0" w:firstLine="0" w:firstLineChars="0"/>
        <w:jc w:val="lef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案》</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（4）《村庄整治技术规范》(GB50445-2008)</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（5）《河南省土地开发整理工程建设标准》</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（6）《基本农田划定技术规程》(TD/T1032-2011)</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（7）《镇规划标准》(GB50188-2007)</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3.资金类</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（1）《</w:t>
      </w:r>
      <w:r>
        <w:rPr>
          <w:rFonts w:hint="eastAsia" w:ascii="仿宋" w:hAnsi="仿宋" w:eastAsia="仿宋" w:cs="仿宋"/>
          <w:kern w:val="2"/>
          <w:sz w:val="28"/>
          <w:szCs w:val="28"/>
          <w:lang w:val="en-US" w:eastAsia="zh-CN" w:bidi="ar-SA"/>
        </w:rPr>
        <w:t>河南省省级财政专项资金管理办法</w:t>
      </w:r>
      <w:r>
        <w:rPr>
          <w:rFonts w:hint="default" w:ascii="仿宋" w:hAnsi="仿宋" w:eastAsia="仿宋" w:cs="仿宋"/>
          <w:kern w:val="2"/>
          <w:sz w:val="28"/>
          <w:szCs w:val="28"/>
          <w:lang w:val="en-US" w:eastAsia="zh-CN" w:bidi="ar-SA"/>
        </w:rPr>
        <w:t>》</w:t>
      </w:r>
      <w:r>
        <w:rPr>
          <w:rFonts w:hint="eastAsia" w:ascii="仿宋" w:hAnsi="仿宋" w:eastAsia="仿宋" w:cs="仿宋"/>
          <w:kern w:val="2"/>
          <w:sz w:val="28"/>
          <w:szCs w:val="28"/>
          <w:lang w:val="en-US" w:eastAsia="zh-CN" w:bidi="ar-SA"/>
        </w:rPr>
        <w:t>豫政【2014】16号</w:t>
      </w:r>
    </w:p>
    <w:p>
      <w:pPr>
        <w:pStyle w:val="2"/>
        <w:keepNext w:val="0"/>
        <w:keepLines w:val="0"/>
        <w:pageBreakBefore w:val="0"/>
        <w:numPr>
          <w:ilvl w:val="0"/>
          <w:numId w:val="0"/>
        </w:numPr>
        <w:kinsoku/>
        <w:wordWrap/>
        <w:overflowPunct/>
        <w:topLinePunct w:val="0"/>
        <w:autoSpaceDE/>
        <w:autoSpaceDN/>
        <w:bidi w:val="0"/>
        <w:spacing w:line="360" w:lineRule="auto"/>
        <w:ind w:left="630" w:leftChars="0"/>
        <w:textAlignment w:val="auto"/>
        <w:rPr>
          <w:rFonts w:hint="default"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（三）评价指标体系、评分标准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bookmarkStart w:id="1" w:name="_Toc18619"/>
      <w:r>
        <w:rPr>
          <w:rFonts w:hint="eastAsia" w:ascii="仿宋" w:hAnsi="仿宋" w:eastAsia="仿宋" w:cs="仿宋"/>
          <w:b w:val="0"/>
          <w:bCs w:val="0"/>
          <w:color w:val="000000"/>
          <w:kern w:val="0"/>
          <w:sz w:val="28"/>
          <w:szCs w:val="28"/>
          <w:lang w:val="en-US" w:eastAsia="zh-CN" w:bidi="ar"/>
        </w:rPr>
        <w:t>1、评价指标设计的总体思路</w:t>
      </w:r>
      <w:bookmarkEnd w:id="1"/>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根据本次绩效评价项目的实施内容和实施要求，结合项目自身绩效目标，本次评价从决策、过程、产出、效益4个方面对“全域土地综合整治”项目建设资金进行综合评价。</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bookmarkStart w:id="2" w:name="_Toc22911"/>
      <w:r>
        <w:rPr>
          <w:rFonts w:hint="eastAsia" w:ascii="仿宋" w:hAnsi="仿宋" w:eastAsia="仿宋" w:cs="仿宋"/>
          <w:b w:val="0"/>
          <w:bCs w:val="0"/>
          <w:color w:val="000000"/>
          <w:kern w:val="0"/>
          <w:sz w:val="28"/>
          <w:szCs w:val="28"/>
          <w:lang w:val="en-US" w:eastAsia="zh-CN" w:bidi="ar"/>
        </w:rPr>
        <w:t>2、评价指标</w:t>
      </w:r>
      <w:bookmarkEnd w:id="2"/>
      <w:r>
        <w:rPr>
          <w:rFonts w:hint="eastAsia" w:ascii="仿宋" w:hAnsi="仿宋" w:eastAsia="仿宋" w:cs="仿宋"/>
          <w:b w:val="0"/>
          <w:bCs w:val="0"/>
          <w:color w:val="000000"/>
          <w:kern w:val="0"/>
          <w:sz w:val="28"/>
          <w:szCs w:val="28"/>
          <w:lang w:val="en-US" w:eastAsia="zh-CN" w:bidi="ar"/>
        </w:rPr>
        <w:t>体系</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本次评价指标体系从决策，过程、产出和效益4个方面进行分析，具体如下：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1）决策。决策指标权重分15分，本项目从项目立项、项目目标和资金投入三个角度。</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2）过程。过程指标权重分25分，本项目从资金管理和组织实施两个角度考察。</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3）产出。产出指标权重分35分，本项目从产出数量、产出质量、产出时效和成本指标四个角度考察。</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4）效益。效益指标权重分25分，本项目从社会效益、可持续影响和服务对象满意度三个角度考察。</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具体评价指标体系为：</w:t>
      </w:r>
    </w:p>
    <w:p>
      <w:pPr>
        <w:pStyle w:val="2"/>
        <w:rPr>
          <w:rFonts w:hint="eastAsia" w:ascii="仿宋" w:hAnsi="仿宋" w:eastAsia="仿宋" w:cs="仿宋"/>
          <w:sz w:val="28"/>
          <w:szCs w:val="28"/>
          <w:highlight w:val="yellow"/>
          <w:lang w:val="en-US" w:eastAsia="zh-CN"/>
        </w:rPr>
      </w:pPr>
    </w:p>
    <w:p>
      <w:pPr>
        <w:pStyle w:val="2"/>
        <w:rPr>
          <w:rFonts w:hint="eastAsia" w:ascii="仿宋" w:hAnsi="仿宋" w:eastAsia="仿宋" w:cs="仿宋"/>
          <w:sz w:val="28"/>
          <w:szCs w:val="28"/>
          <w:highlight w:val="yellow"/>
          <w:lang w:val="en-US" w:eastAsia="zh-CN"/>
        </w:rPr>
        <w:sectPr>
          <w:headerReference r:id="rId6" w:type="default"/>
          <w:footerReference r:id="rId7" w:type="default"/>
          <w:pgSz w:w="11906" w:h="16838"/>
          <w:pgMar w:top="1440" w:right="1066" w:bottom="1440" w:left="1800" w:header="851" w:footer="992" w:gutter="0"/>
          <w:pgNumType w:fmt="decimal" w:start="1"/>
          <w:cols w:space="425" w:num="1"/>
          <w:docGrid w:type="lines" w:linePitch="312" w:charSpace="0"/>
        </w:sectPr>
      </w:pPr>
    </w:p>
    <w:tbl>
      <w:tblPr>
        <w:tblStyle w:val="10"/>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629"/>
        <w:gridCol w:w="1305"/>
        <w:gridCol w:w="510"/>
        <w:gridCol w:w="1939"/>
        <w:gridCol w:w="642"/>
        <w:gridCol w:w="2355"/>
        <w:gridCol w:w="3976"/>
        <w:gridCol w:w="1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blHeader/>
        </w:trPr>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一级指标</w:t>
            </w:r>
          </w:p>
        </w:tc>
        <w:tc>
          <w:tcPr>
            <w:tcW w:w="2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分值</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6"/>
                <w:szCs w:val="16"/>
                <w:u w:val="none"/>
                <w:lang w:val="en-US" w:eastAsia="zh-CN" w:bidi="ar"/>
              </w:rPr>
            </w:pPr>
            <w:r>
              <w:rPr>
                <w:rFonts w:hint="eastAsia" w:ascii="宋体" w:hAnsi="宋体" w:eastAsia="宋体" w:cs="宋体"/>
                <w:b/>
                <w:bCs/>
                <w:i w:val="0"/>
                <w:iCs w:val="0"/>
                <w:color w:val="000000"/>
                <w:kern w:val="0"/>
                <w:sz w:val="16"/>
                <w:szCs w:val="16"/>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指标</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分值</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kern w:val="0"/>
                <w:sz w:val="16"/>
                <w:szCs w:val="16"/>
                <w:u w:val="none"/>
                <w:lang w:val="en-US" w:eastAsia="zh-CN" w:bidi="ar"/>
              </w:rPr>
            </w:pPr>
            <w:r>
              <w:rPr>
                <w:rFonts w:hint="eastAsia" w:ascii="宋体" w:hAnsi="宋体" w:eastAsia="宋体" w:cs="宋体"/>
                <w:b/>
                <w:bCs/>
                <w:i w:val="0"/>
                <w:iCs w:val="0"/>
                <w:color w:val="000000"/>
                <w:kern w:val="0"/>
                <w:sz w:val="16"/>
                <w:szCs w:val="16"/>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指标</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分值</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指标解释</w:t>
            </w:r>
          </w:p>
        </w:tc>
        <w:tc>
          <w:tcPr>
            <w:tcW w:w="140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指标说明</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评分标准及评分规则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决策</w:t>
            </w:r>
          </w:p>
        </w:tc>
        <w:tc>
          <w:tcPr>
            <w:tcW w:w="2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项目立项</w:t>
            </w:r>
          </w:p>
        </w:tc>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立项依据充分性</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项目立项是否符合法律法规、相关政策、发展规划以及部门职责，用以反映和考核项目立项依据情况。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①②③④⑤各占1/5权重分，符合对应要素得相应权重分。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①项目立项是否符合国家法律法规、国民经济发展规划和相关政策；</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②项目立项是否符合行业发展规划和政策要求；</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③项目立项是否与部门职责范围相符，属于部门履职所需；</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④项目是否属于公共财政支持范围，是否符合中央、地方事权支出责任划分原则；</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⑤项目是否与相关部门同类项目或部门内部相关项目重复。</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立项程序规范性</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项目申请、设立过程是否符合相关要求，用以反映和考核项目立项的规范情况。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①②③各占1/3权重分，符合对应要素得相应权重分。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①项目是否按照规定的程序申请设立；</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②审批文件、材料是否符合相关要求；</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③事前是否已经过必要的可行性研究、专家论证、风险评估、绩效评估、集体决策。</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项目目标</w:t>
            </w:r>
          </w:p>
        </w:tc>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绩效目标</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项目所设定的绩效目标是否依据充分，是否符合客观实际，用以反映和考核项目绩效目标与项目实施的相符情况。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①项目是否有绩效目标；</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②项目绩效目标与实际工作内容是否具有相关性；</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③项目预期产出效益和效果是否符合正常的业绩水平；</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④是否与预算确定的项目投资额或资金量相匹配。</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绩效指标</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依据绩效目标设定的绩效指标是否清晰、细化、可衡量等，用以反映和考核项目绩效目标的明细化情况。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①②③各占1/3权重分，符合对应要素得相应权重分。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①是否将项目绩效目标细化分解为具体的绩效指标；</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②是否通过清晰、可衡量的指标值予以体现；</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③是否与项目目标任务数或计划数相对应。</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资金投入</w:t>
            </w:r>
          </w:p>
        </w:tc>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预算编制科学性</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项目预算编制是否经过科学论证、有明确标准，资金额度与年度目标是否相适应，用以反映和考核项目预算编制的科学性、合理性情况。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①预算编制是否经过科学论证；</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②预算内容与项目内容是否匹配；</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③预算额度测算依据是否充分，是否按照标准编制；</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④预算确定的项目投资额或资金量是否与工作任务相匹配。</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资金分配合理性</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项目预算资金分配是否有测算依据，与补助单位或地方实际是否相适应，用以反映和考核项目预算资金分配的科学性、合理性情况。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①②各占1/2权重分，符合对应要素得相应权重分。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①预算资金分配依据是否充分；</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②资金分配额度是否合理，与项目单位或地方实际是否相适应。</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过程</w:t>
            </w:r>
          </w:p>
        </w:tc>
        <w:tc>
          <w:tcPr>
            <w:tcW w:w="2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资金管理</w:t>
            </w:r>
          </w:p>
        </w:tc>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资金到位率</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实际到位资金与预算资金的比率，用以反映和考核资金落实情况对项目实施的总体保障程度。</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资金到位率=（实际到位资金/预算资金）×100%。</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①资金到位率≥90%，得指标分值的100%；②80%≦资金到位率＜90%，得指标分值的80%；③60%≦资金到位率＜80%，得指标分值的50%；④资金到位率＜60%，不得分。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实际到位资金：一定时期（本年度或项目期）内落实到具体项目的资金。</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预算资金：一定时期（本年度或项目期）内预算安排到具体项目的资金。</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项目预算资金是否按照计划执行，用以反映或考核项目预算执行情况。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预算执行率=（实际支出资金/实际到位资金）×100%。</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①预算执行率≥90%，得指标分值的100%；②80%≦预算执行率＜90%，得指标分值的80%；③60%≦预算执行率＜80%，得指标分值的50%；④预算执行率＜60%，不得分。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实际支出资金：一定时期（本年度或项目期）内项目实际拨付的资金。</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资金使用合规性</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项目资金使用是否符合相关的财务管理制度规定，用以反映和考核项目资金的规范运行情况。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①是否符合国家财经法规和财务管理制度以及有关专项资金管理办法的规定；</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②资金的拨付是否有完整的审批程序和手续；</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③是否符合项目预算批复或合同规定的用途；</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④是否存在截留、挤占、挪用、虚列支出等情况。</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组织实施</w:t>
            </w:r>
          </w:p>
        </w:tc>
        <w:tc>
          <w:tcPr>
            <w:tcW w:w="1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6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管理制度健全性</w:t>
            </w:r>
          </w:p>
        </w:tc>
        <w:tc>
          <w:tcPr>
            <w:tcW w:w="226"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项目实施单位的财务和业务管理制度是否健全，用以反映和考核财务和业务管理制度对项目顺利实施的保障情况。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评价要点：</w:t>
            </w:r>
          </w:p>
        </w:tc>
        <w:tc>
          <w:tcPr>
            <w:tcW w:w="68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①②各占1/2权重分，符合对应要素得相应权重分。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①是否已制定或具有相应的财务和业务管理制度；</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②财务和业务管理制度是否合法、合规、完整。</w:t>
            </w:r>
          </w:p>
        </w:tc>
        <w:tc>
          <w:tcPr>
            <w:tcW w:w="68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制度执行有效性</w:t>
            </w:r>
          </w:p>
        </w:tc>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31" w:type="pct"/>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项目实施是否符合相关管理规定，用以反映和考核相关管理制度的有效执行情况。</w:t>
            </w:r>
          </w:p>
        </w:tc>
        <w:tc>
          <w:tcPr>
            <w:tcW w:w="1403" w:type="pc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评价要点：                                                     ①是否遵守相关法律法规和相关管理规定；             </w:t>
            </w:r>
          </w:p>
        </w:tc>
        <w:tc>
          <w:tcPr>
            <w:tcW w:w="689" w:type="pct"/>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5"/>
                <w:szCs w:val="15"/>
                <w:u w:val="none"/>
                <w:lang w:val="en-US" w:eastAsia="zh-CN" w:bidi="ar"/>
              </w:rPr>
              <w:t>②项目招标程序等资料内容要素是否齐全并及时归档。</w:t>
            </w:r>
          </w:p>
        </w:tc>
        <w:tc>
          <w:tcPr>
            <w:tcW w:w="689" w:type="pct"/>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③项目实施过程中提交省级专家评审资料（本级及上级）是否齐全。</w:t>
            </w:r>
          </w:p>
        </w:tc>
        <w:tc>
          <w:tcPr>
            <w:tcW w:w="689" w:type="pct"/>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31"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6"/>
                <w:szCs w:val="16"/>
                <w:u w:val="none"/>
              </w:rPr>
            </w:pPr>
          </w:p>
        </w:tc>
        <w:tc>
          <w:tcPr>
            <w:tcW w:w="1403"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④是否按合同要求的进度支付款项。</w:t>
            </w:r>
          </w:p>
        </w:tc>
        <w:tc>
          <w:tcPr>
            <w:tcW w:w="689" w:type="pct"/>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301"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w:t>
            </w:r>
          </w:p>
        </w:tc>
        <w:tc>
          <w:tcPr>
            <w:tcW w:w="2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460"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产出数量</w:t>
            </w:r>
          </w:p>
        </w:tc>
        <w:tc>
          <w:tcPr>
            <w:tcW w:w="180"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684" w:type="pc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村庄规划成果个数</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考核村庄规划交付数</w:t>
            </w:r>
          </w:p>
        </w:tc>
        <w:tc>
          <w:tcPr>
            <w:tcW w:w="1403"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考核八合一村庄规划个数是否达到8个村</w:t>
            </w:r>
          </w:p>
        </w:tc>
        <w:tc>
          <w:tcPr>
            <w:tcW w:w="68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达到得满分；否则得相应比例分。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301" w:type="pct"/>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可研报告成本个数</w:t>
            </w:r>
          </w:p>
        </w:tc>
        <w:tc>
          <w:tcPr>
            <w:tcW w:w="22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3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考核可研报告交付套数</w:t>
            </w:r>
          </w:p>
        </w:tc>
        <w:tc>
          <w:tcPr>
            <w:tcW w:w="140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考核可研报告交付个数是否为1份三套</w:t>
            </w:r>
          </w:p>
        </w:tc>
        <w:tc>
          <w:tcPr>
            <w:tcW w:w="68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达到得满分；否则得相应比例分。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30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实施方案个数</w:t>
            </w:r>
          </w:p>
        </w:tc>
        <w:tc>
          <w:tcPr>
            <w:tcW w:w="22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3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考核实施方案交付个数</w:t>
            </w:r>
          </w:p>
        </w:tc>
        <w:tc>
          <w:tcPr>
            <w:tcW w:w="140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考核实施方案交付个数</w:t>
            </w:r>
          </w:p>
        </w:tc>
        <w:tc>
          <w:tcPr>
            <w:tcW w:w="68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达到得满分；否则得相应比例分。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1" w:type="pct"/>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产出质量</w:t>
            </w:r>
          </w:p>
        </w:tc>
        <w:tc>
          <w:tcPr>
            <w:tcW w:w="180" w:type="pc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684"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省级主管部门审查情况</w:t>
            </w:r>
          </w:p>
        </w:tc>
        <w:tc>
          <w:tcPr>
            <w:tcW w:w="22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831"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5"/>
                <w:szCs w:val="15"/>
                <w:u w:val="none"/>
                <w:lang w:val="en-US" w:eastAsia="zh-CN" w:bidi="ar"/>
              </w:rPr>
              <w:t>考核省级主管部门审查通过情况</w:t>
            </w:r>
          </w:p>
        </w:tc>
        <w:tc>
          <w:tcPr>
            <w:tcW w:w="1403"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考核省级主管部门审查通过情况</w:t>
            </w:r>
          </w:p>
        </w:tc>
        <w:tc>
          <w:tcPr>
            <w:tcW w:w="689"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通过审核，得满分；否则不得分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301"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产出时效</w:t>
            </w:r>
          </w:p>
        </w:tc>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文书交付的及时性</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考核文书交付的及时性</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是否按合同要求工期合同签订之日起90日历天交付</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及时，得满分；否则得应比例分。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301"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款项支付的及时性</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考核项目资金支付的及时性</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是否按合同约定进度支付资金</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及时，得满分；否则得应比例分。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01"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成本控制有效性</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考核成本是否超预算</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用于反应和考核项目成本的节约程度。</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未超预算得满分，否则不得分。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w:t>
            </w:r>
          </w:p>
        </w:tc>
        <w:tc>
          <w:tcPr>
            <w:tcW w:w="2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助推乡村振兴</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考核该项目实施可能达到的社会效益</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考核该项目实施可能达到的社会效益，是否有助于助推乡村振兴。</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提高得满分；否则按比例得分。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5"/>
                <w:szCs w:val="15"/>
                <w:u w:val="none"/>
                <w:lang w:val="en-US" w:eastAsia="zh-CN" w:bidi="ar"/>
              </w:rPr>
              <w:t>促进耕地保护、土地集约节约利用和人居环境改善</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考核项目实施后可能产生的生态效益是否可以得到提升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考核项目实施后可能产生的生态效益是否可以得到提升</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提升得满分；否则按比例得分。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5"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160" w:firstLineChars="10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优化土地利用格局，促进生态空间布局</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5"/>
                <w:szCs w:val="15"/>
                <w:u w:val="none"/>
                <w:lang w:val="en-US" w:eastAsia="zh-CN" w:bidi="ar"/>
              </w:rPr>
              <w:t>考核优化耕地和永久基本农田布局，优化土地利用格局，促进生态空间布局，土地使用效益和集约利用水平是否可以得到提升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考核优化耕地和永久基本农田布局，优化土地利用格局，促进生态空间布局，土地使用效益和集约利用水平是否得到提升</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提升得满分；否则按比例得分。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服务对象满意度指标</w:t>
            </w: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受益群众满意度</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考核受益群众对项目实施预期效果的满意程度。</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受益群众满意度是否达到90%。</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合计</w:t>
            </w:r>
          </w:p>
        </w:tc>
        <w:tc>
          <w:tcPr>
            <w:tcW w:w="2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100</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tc>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100</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100</w:t>
            </w:r>
          </w:p>
        </w:tc>
        <w:tc>
          <w:tcPr>
            <w:tcW w:w="8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both"/>
              <w:textAlignment w:val="center"/>
              <w:rPr>
                <w:rFonts w:hint="eastAsia" w:ascii="宋体" w:hAnsi="宋体" w:eastAsia="宋体" w:cs="宋体"/>
                <w:i w:val="0"/>
                <w:iCs w:val="0"/>
                <w:color w:val="000000"/>
                <w:kern w:val="0"/>
                <w:sz w:val="16"/>
                <w:szCs w:val="16"/>
                <w:u w:val="none"/>
                <w:lang w:val="en-US" w:eastAsia="zh-CN" w:bidi="ar"/>
              </w:rPr>
            </w:pP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p>
        </w:tc>
      </w:tr>
    </w:tbl>
    <w:p>
      <w:pPr>
        <w:rPr>
          <w:rFonts w:hint="eastAsia" w:ascii="仿宋" w:hAnsi="仿宋" w:eastAsia="仿宋" w:cs="仿宋"/>
          <w:b/>
          <w:bCs/>
          <w:color w:val="000000"/>
          <w:kern w:val="0"/>
          <w:sz w:val="28"/>
          <w:szCs w:val="28"/>
          <w:lang w:val="en-US" w:eastAsia="zh-CN" w:bidi="ar"/>
        </w:rPr>
        <w:sectPr>
          <w:footerReference r:id="rId8" w:type="default"/>
          <w:pgSz w:w="16838" w:h="11906" w:orient="landscape"/>
          <w:pgMar w:top="1800" w:right="1440" w:bottom="1066" w:left="1440" w:header="851" w:footer="680" w:gutter="0"/>
          <w:pgNumType w:fmt="decimal" w:start="11"/>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（四）绩效评价工作过程 </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1、准备阶段</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武陟县财政局进行前期沟通并召开会议布置相关工作，确定评价对象和范围，下达绩效评价通知，评价目的、内容、任务、依据、评价时间和要求；（第三方机构）成立项目组，负责联络本次绩效评价的相关部门及人员，收集相关资料，撰写前期调研方案并在一周以内补充完善。</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2、制定工作方案阶段</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项目组成员与武陟县自然资源局、财政局进行充分沟通，了解项目的实施背景、计划实施内容、组织管理流程等与项目相关的信息，并收集项目立项文件、资金拨付、监督使用等文件资料；根据武陟县财政局的要求，结合项目的特点，形成项目评价的总体思路，设计项目绩效评价工作方案，并就绩效评价流程、绩效评价目标、绩效评价指标、评价标准和评价方法等具体内容进行充分沟通。</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3、数据收集和现场核查阶段</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制定好的工作方案，由项目组成员与被评价单位进行沟通，收集相关数据，并对收集的数据汇总和分析；采取现场调研、查验访问等方式进行实地验证核实；根据评价工作方案确定的评价指标、评价标准和评价方法，对评价对象的绩效情况进行全面的定量定性分析和综合评价，形成初步评价结论，并与被评价单位交换意见。</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4、撰写绩效评价报告</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规定的文本格式和要求撰写绩效评价报告，报告内容详实，逻辑清晰，结论鲜明，依据真实、充分，底稿及附件齐全，在规定的时间内向评价组织者提交初步的绩效评价报告，经评审后修改完善并提交正式绩效评价报告并按时递交采购方。</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5、完善绩效评价报告</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sz w:val="28"/>
          <w:szCs w:val="28"/>
          <w:lang w:val="en-US" w:eastAsia="zh-CN"/>
        </w:rPr>
        <w:t>根据专家的评审意见修改完善绩效评价报告，及时报委托方确认。</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三、绩效评价指标分析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（一）</w:t>
      </w:r>
      <w:r>
        <w:rPr>
          <w:rFonts w:hint="eastAsia" w:ascii="仿宋" w:hAnsi="仿宋" w:eastAsia="仿宋" w:cs="仿宋"/>
          <w:b/>
          <w:bCs/>
          <w:color w:val="000000"/>
          <w:kern w:val="0"/>
          <w:sz w:val="28"/>
          <w:szCs w:val="28"/>
          <w:lang w:val="en-US" w:eastAsia="zh-CN" w:bidi="ar"/>
        </w:rPr>
        <w:t>项目决策情况</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包括3个二级指标，6个三级指标，共15分，得分12.5分。具体情况如下：</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lang w:val="en-US" w:eastAsia="zh-CN" w:bidi="ar"/>
        </w:rPr>
        <w:t>项目立项5分，主要评价立项依据充分性（2分）、立项程序规范性（3分）。得分4分，扣1分。扣分原因为单位项目立项符合法律法规、相关政策、发展规划以及部门职责，程序规范，但事前未经过必要的可行性研究、专家论证、风险评估、绩效评估等。</w:t>
      </w:r>
      <w:r>
        <w:rPr>
          <w:rFonts w:hint="eastAsia" w:ascii="仿宋" w:hAnsi="仿宋" w:eastAsia="仿宋" w:cs="仿宋"/>
          <w:color w:val="000000"/>
          <w:kern w:val="0"/>
          <w:sz w:val="28"/>
          <w:szCs w:val="28"/>
          <w:highlight w:val="none"/>
          <w:lang w:val="en-US" w:eastAsia="zh-CN" w:bidi="ar"/>
        </w:rPr>
        <w:t xml:space="preserve"> </w:t>
      </w:r>
    </w:p>
    <w:p>
      <w:pPr>
        <w:pStyle w:val="2"/>
        <w:keepNext w:val="0"/>
        <w:keepLines w:val="0"/>
        <w:pageBreakBefore w:val="0"/>
        <w:kinsoku/>
        <w:wordWrap/>
        <w:overflowPunct/>
        <w:topLinePunct w:val="0"/>
        <w:autoSpaceDE/>
        <w:autoSpaceDN/>
        <w:bidi w:val="0"/>
        <w:spacing w:line="360" w:lineRule="auto"/>
        <w:jc w:val="left"/>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项目目标6分，主要评价绩效目标（3分）、绩效指标（3分）。得分5分，扣1分。指标中未充分考虑可持续影响方面的效益。</w:t>
      </w:r>
    </w:p>
    <w:p>
      <w:pPr>
        <w:pStyle w:val="2"/>
        <w:keepNext w:val="0"/>
        <w:keepLines w:val="0"/>
        <w:pageBreakBefore w:val="0"/>
        <w:kinsoku/>
        <w:wordWrap/>
        <w:overflowPunct/>
        <w:topLinePunct w:val="0"/>
        <w:autoSpaceDE/>
        <w:autoSpaceDN/>
        <w:bidi w:val="0"/>
        <w:spacing w:line="360" w:lineRule="auto"/>
        <w:ind w:left="0" w:leftChars="0"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资金投入4分，主要评价预算编制科学性（2分）、资金分配合理性（2分）。得分3.5分，扣0.5分。预算额度依据充分，按照标准编制，资金分配合理，但未经过科学论证。</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left="630" w:left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（二）项目过程情况</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包括2个二级指标，5个三级指标，共25分，得分11分。具体情况如下：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资金管理15分，主要评价资金到位率（5分）、预算执行率（5分）、资金使用合规性（5分）。得分5分，扣10分。扣分原因为资金到位率0，预算执行率为0。</w:t>
      </w:r>
    </w:p>
    <w:p>
      <w:pPr>
        <w:pStyle w:val="2"/>
        <w:keepNext w:val="0"/>
        <w:keepLines w:val="0"/>
        <w:pageBreakBefore w:val="0"/>
        <w:numPr>
          <w:ilvl w:val="0"/>
          <w:numId w:val="0"/>
        </w:numPr>
        <w:kinsoku/>
        <w:wordWrap/>
        <w:overflowPunct/>
        <w:topLinePunct w:val="0"/>
        <w:autoSpaceDE/>
        <w:autoSpaceDN/>
        <w:bidi w:val="0"/>
        <w:spacing w:line="360" w:lineRule="auto"/>
        <w:ind w:firstLine="6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组织实施10分，主要评价管理制度健全性(2分)、制度执行有效性(8分），得分6分，扣4分。扣分原因为：2020年12月2日签订中标合同，但招标前村庄规划和可研报告已于2020年3月和7月编制完成，属于事后补招标程序，执行不合规，扣2分；未按合同的约定支付资金，扣2分。</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项目产出情况</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包括4个二级指标，7个三级指标，共35分，得分32.70分。具体情况如下：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产出数量15分，主要评价提交的技术成果村庄规划、可研报告、实施方案个数。已全部提交。得分15分。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产出质量15分，主要评价实施方案等省级审查通过情况。已通过上级审查，同意报部备案。得分15分。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产出时效3分，主要评价文书交付的及时性（2分）、款项支付的及时性（1分），得0.7分，扣2.3分，扣分主要原因为：部分文书（可研报告和实施方案）未在合同要求工期合同签订之日起90日历天交付；款项未按合同约定日期支付。扣2.3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成本指标2分，得2分，主要评价考核项目成本是否超预算。</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项目效益情况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包括4个二级指标，4个三级指标，共25分，得分25分。具体情况如下：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社会效益6分，得6分，主要评价该项目实施可能达到的社会效益，是否有助于助推乡村振兴。经省级审查，该方案整体合理可行，具有可操作性。统筹了农用地整理、建设用地整理和乡村生态保护修复，促进了耕地保护，推动农业产业现代化发展，提升了农村建设用地使用效益和集约利用水平，实现了一二三产业融合发展，同时改善了农村生态环境，助推乡村振兴。</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生态效益6分，得6分，主要评价促进耕地保护、土地集约节约利用和人居环境改善方面是否得到预期提升。经省级审查，该方案整体合理可行，具有可操作性。统筹了农用地整理、建设用地整理和乡村生态保护修复，促进了耕地保护，推动农业产业现代化发展，提升了农村建设用地使用效益和集约利用水平，实现了一二三产业融合发展，同时改善了农村生态环境，助推乡村振兴。</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可持续影响6分，得6分，主要评价优化耕地和永久基本农田布局，优化土地利用格局，促进生态空间布局，土地使用效益和集约利用水平是否可以得到提升。经省级审查，该方案整体合理可行，具有可操作性。统筹了农用地整理、建设用地整理和乡村生态保护修复，促进了耕地保护，推动农业产业现代化发展，提升了农村建设用地使用效益和集约利用水平，实现了一二三产业融合发展，同时改善了农村生态环境，助推乡村振兴。</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服务对象满意度7分，得7分，主要考核受益群众对项目实施效果的满意程度是否达到90%。</w:t>
      </w:r>
    </w:p>
    <w:p>
      <w:pPr>
        <w:pStyle w:val="2"/>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四、综合评价情况及评价结论</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2022年武陟县自然资源局“全域土地综合整治”项目重点绩效评价综合得分81.20分，绩效评价等级为“良”。</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具体得分情况如下表：</w:t>
      </w:r>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4"/>
        <w:gridCol w:w="595"/>
        <w:gridCol w:w="1552"/>
        <w:gridCol w:w="587"/>
        <w:gridCol w:w="3716"/>
        <w:gridCol w:w="840"/>
        <w:gridCol w:w="9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w:t>
            </w:r>
          </w:p>
        </w:tc>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项目目标</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59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58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84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村庄规划成果个数</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可研报告成本个数</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实施方案个数</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58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省级主管部门审查情况</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文书交付的及时性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款项支付的及时性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成本控制有效性</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w:t>
            </w:r>
          </w:p>
        </w:tc>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助推乡村振兴</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促进耕地保护、土地集约节约利用和人居环境改善</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优化土地利用格局，促进生态空间布局</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81.20</w:t>
            </w:r>
          </w:p>
        </w:tc>
      </w:tr>
    </w:tbl>
    <w:p>
      <w:pPr>
        <w:pStyle w:val="2"/>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五、存在的问题及原因分析</w:t>
      </w:r>
      <w:r>
        <w:rPr>
          <w:rFonts w:hint="eastAsia" w:ascii="仿宋" w:hAnsi="仿宋" w:eastAsia="仿宋" w:cs="仿宋"/>
          <w:color w:val="000000"/>
          <w:kern w:val="0"/>
          <w:sz w:val="28"/>
          <w:szCs w:val="28"/>
          <w:lang w:val="en-US" w:eastAsia="zh-CN" w:bidi="ar"/>
        </w:rPr>
        <w:t xml:space="preserve"> </w:t>
      </w:r>
    </w:p>
    <w:p>
      <w:pPr>
        <w:pStyle w:val="2"/>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（一）存在的问题</w:t>
      </w:r>
    </w:p>
    <w:p>
      <w:pPr>
        <w:pStyle w:val="2"/>
        <w:keepNext w:val="0"/>
        <w:keepLines w:val="0"/>
        <w:pageBreakBefore w:val="0"/>
        <w:numPr>
          <w:ilvl w:val="0"/>
          <w:numId w:val="0"/>
        </w:numPr>
        <w:kinsoku/>
        <w:wordWrap/>
        <w:overflowPunct/>
        <w:topLinePunct w:val="0"/>
        <w:autoSpaceDE/>
        <w:autoSpaceDN/>
        <w:bidi w:val="0"/>
        <w:spacing w:line="360" w:lineRule="auto"/>
        <w:ind w:firstLine="56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1、</w:t>
      </w:r>
      <w:r>
        <w:rPr>
          <w:rFonts w:hint="default" w:ascii="仿宋" w:hAnsi="仿宋" w:eastAsia="仿宋" w:cs="仿宋"/>
          <w:color w:val="000000"/>
          <w:kern w:val="0"/>
          <w:sz w:val="28"/>
          <w:szCs w:val="28"/>
          <w:highlight w:val="none"/>
          <w:lang w:val="en-US" w:eastAsia="zh-CN" w:bidi="ar"/>
        </w:rPr>
        <w:t>事前没有经过必要的可行性研究、专家论证、风险评估、绩效评估等。</w:t>
      </w:r>
    </w:p>
    <w:p>
      <w:pPr>
        <w:pStyle w:val="2"/>
        <w:keepNext w:val="0"/>
        <w:keepLines w:val="0"/>
        <w:pageBreakBefore w:val="0"/>
        <w:numPr>
          <w:ilvl w:val="0"/>
          <w:numId w:val="0"/>
        </w:numPr>
        <w:kinsoku/>
        <w:wordWrap/>
        <w:overflowPunct/>
        <w:topLinePunct w:val="0"/>
        <w:autoSpaceDE/>
        <w:autoSpaceDN/>
        <w:bidi w:val="0"/>
        <w:spacing w:line="360" w:lineRule="auto"/>
        <w:ind w:firstLine="56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2、资金到位率和预算执行率均为0，未按合同约定的付款节点支付款项。</w:t>
      </w:r>
    </w:p>
    <w:p>
      <w:pPr>
        <w:pStyle w:val="2"/>
        <w:keepNext w:val="0"/>
        <w:keepLines w:val="0"/>
        <w:pageBreakBefore w:val="0"/>
        <w:numPr>
          <w:ilvl w:val="0"/>
          <w:numId w:val="0"/>
        </w:numPr>
        <w:kinsoku/>
        <w:wordWrap/>
        <w:overflowPunct/>
        <w:topLinePunct w:val="0"/>
        <w:autoSpaceDE/>
        <w:autoSpaceDN/>
        <w:bidi w:val="0"/>
        <w:spacing w:line="360" w:lineRule="auto"/>
        <w:ind w:firstLine="56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3、</w:t>
      </w:r>
      <w:r>
        <w:rPr>
          <w:rFonts w:hint="eastAsia" w:ascii="仿宋" w:hAnsi="仿宋" w:eastAsia="仿宋" w:cs="仿宋"/>
          <w:color w:val="000000"/>
          <w:kern w:val="0"/>
          <w:sz w:val="28"/>
          <w:szCs w:val="28"/>
          <w:lang w:val="en-US" w:eastAsia="zh-CN" w:bidi="ar"/>
        </w:rPr>
        <w:t>先实施后招标，</w:t>
      </w:r>
      <w:r>
        <w:rPr>
          <w:rFonts w:hint="eastAsia" w:ascii="仿宋" w:hAnsi="仿宋" w:eastAsia="仿宋" w:cs="仿宋"/>
          <w:color w:val="000000"/>
          <w:kern w:val="0"/>
          <w:sz w:val="28"/>
          <w:szCs w:val="28"/>
          <w:highlight w:val="none"/>
          <w:lang w:val="en-US" w:eastAsia="zh-CN" w:bidi="ar"/>
        </w:rPr>
        <w:t>属于事后补招标程序，执行不合规。</w:t>
      </w:r>
    </w:p>
    <w:p>
      <w:pPr>
        <w:pStyle w:val="2"/>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（二）原因分析</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1、不够重视事前的</w:t>
      </w:r>
      <w:r>
        <w:rPr>
          <w:rFonts w:hint="default" w:ascii="仿宋" w:hAnsi="仿宋" w:eastAsia="仿宋" w:cs="仿宋"/>
          <w:color w:val="000000"/>
          <w:kern w:val="0"/>
          <w:sz w:val="28"/>
          <w:szCs w:val="28"/>
          <w:highlight w:val="none"/>
          <w:lang w:val="en-US" w:eastAsia="zh-CN" w:bidi="ar"/>
        </w:rPr>
        <w:t>必要的可行性研究、专家论证、风险评估、绩效评估等。</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highlight w:val="yellow"/>
          <w:lang w:val="en-US" w:eastAsia="zh-CN" w:bidi="ar"/>
        </w:rPr>
      </w:pPr>
      <w:r>
        <w:rPr>
          <w:rFonts w:hint="eastAsia" w:ascii="仿宋" w:hAnsi="仿宋" w:eastAsia="仿宋" w:cs="仿宋"/>
          <w:color w:val="000000"/>
          <w:kern w:val="0"/>
          <w:sz w:val="28"/>
          <w:szCs w:val="28"/>
          <w:highlight w:val="none"/>
          <w:lang w:val="en-US" w:eastAsia="zh-CN" w:bidi="ar"/>
        </w:rPr>
        <w:t>2、未及时对预算执行率进行评估，未及时申请预算调整，同时不够重视合同的约定。</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3、在实施前未及时进行招投标程序。</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 xml:space="preserve">六、有关建议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b w:val="0"/>
          <w:bCs w:val="0"/>
          <w:color w:val="000000"/>
          <w:kern w:val="0"/>
          <w:sz w:val="28"/>
          <w:szCs w:val="28"/>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1、建议对于重大事项重视事前的必要的可行性研究、专家论证、风险评估、绩效评估等程序。</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2、建议</w:t>
      </w:r>
      <w:r>
        <w:rPr>
          <w:rFonts w:hint="eastAsia" w:ascii="仿宋" w:hAnsi="仿宋" w:eastAsia="仿宋" w:cs="仿宋"/>
          <w:color w:val="000000"/>
          <w:kern w:val="0"/>
          <w:sz w:val="28"/>
          <w:szCs w:val="28"/>
          <w:highlight w:val="none"/>
          <w:lang w:val="en-US" w:eastAsia="zh-CN" w:bidi="ar"/>
        </w:rPr>
        <w:t>及时对预算执行率进行评估，并及时申请预算调整。同时按照合同的约定执行。</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b w:val="0"/>
          <w:bCs w:val="0"/>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3、</w:t>
      </w:r>
      <w:r>
        <w:rPr>
          <w:rFonts w:hint="eastAsia" w:ascii="仿宋" w:hAnsi="仿宋" w:eastAsia="仿宋" w:cs="仿宋"/>
          <w:b w:val="0"/>
          <w:bCs w:val="0"/>
          <w:color w:val="000000"/>
          <w:kern w:val="0"/>
          <w:sz w:val="28"/>
          <w:szCs w:val="28"/>
          <w:highlight w:val="none"/>
          <w:lang w:val="en-US" w:eastAsia="zh-CN" w:bidi="ar"/>
        </w:rPr>
        <w:t>建议对依法必须进行招标的项目严格按照招投标法的相关规定执行</w:t>
      </w:r>
      <w:r>
        <w:rPr>
          <w:rFonts w:hint="eastAsia" w:ascii="仿宋" w:hAnsi="仿宋" w:eastAsia="仿宋" w:cs="仿宋"/>
          <w:color w:val="000000"/>
          <w:kern w:val="0"/>
          <w:sz w:val="28"/>
          <w:szCs w:val="28"/>
          <w:highlight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firstLine="560" w:firstLineChars="200"/>
        <w:jc w:val="left"/>
        <w:textAlignment w:val="auto"/>
        <w:outlineLvl w:val="1"/>
        <w:rPr>
          <w:rFonts w:hint="default" w:ascii="仿宋" w:hAnsi="仿宋" w:eastAsia="仿宋" w:cs="仿宋"/>
          <w:b w:val="0"/>
          <w:bCs w:val="0"/>
          <w:color w:val="000000"/>
          <w:kern w:val="0"/>
          <w:sz w:val="28"/>
          <w:szCs w:val="28"/>
          <w:lang w:val="en-US" w:eastAsia="zh-CN" w:bidi="ar"/>
        </w:rPr>
      </w:pPr>
    </w:p>
    <w:p>
      <w:pPr>
        <w:pStyle w:val="2"/>
        <w:rPr>
          <w:rFonts w:hint="eastAsia" w:ascii="仿宋" w:hAnsi="仿宋" w:eastAsia="仿宋" w:cs="仿宋"/>
          <w:b w:val="0"/>
          <w:bCs w:val="0"/>
          <w:color w:val="000000"/>
          <w:kern w:val="0"/>
          <w:sz w:val="28"/>
          <w:szCs w:val="28"/>
          <w:lang w:val="en-US" w:eastAsia="zh-CN" w:bidi="ar"/>
        </w:rPr>
      </w:pPr>
    </w:p>
    <w:p>
      <w:pPr>
        <w:pStyle w:val="2"/>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                              </w:t>
      </w:r>
    </w:p>
    <w:p>
      <w:pPr>
        <w:pStyle w:val="2"/>
        <w:rPr>
          <w:rFonts w:hint="eastAsia" w:ascii="仿宋" w:hAnsi="仿宋" w:eastAsia="仿宋" w:cs="仿宋"/>
          <w:b w:val="0"/>
          <w:bCs w:val="0"/>
          <w:color w:val="000000"/>
          <w:kern w:val="0"/>
          <w:sz w:val="28"/>
          <w:szCs w:val="28"/>
          <w:lang w:val="en-US" w:eastAsia="zh-CN" w:bidi="ar"/>
        </w:rPr>
      </w:pPr>
    </w:p>
    <w:p>
      <w:pPr>
        <w:pStyle w:val="2"/>
        <w:ind w:firstLine="4760" w:firstLineChars="1700"/>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河南德之诚会计师事务所</w:t>
      </w:r>
    </w:p>
    <w:p>
      <w:pPr>
        <w:pStyle w:val="2"/>
        <w:jc w:val="center"/>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                       （普通合伙）</w:t>
      </w:r>
    </w:p>
    <w:p>
      <w:pPr>
        <w:pStyle w:val="2"/>
        <w:jc w:val="center"/>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                       2023年7月30日</w:t>
      </w:r>
    </w:p>
    <w:sectPr>
      <w:footerReference r:id="rId9" w:type="default"/>
      <w:pgSz w:w="11906" w:h="16838"/>
      <w:pgMar w:top="1440" w:right="1066" w:bottom="1440" w:left="1800" w:header="851" w:footer="907" w:gutter="0"/>
      <w:pgNumType w:fmt="decimal" w:start="1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u w:val="single"/>
        <w:lang w:val="en-US"/>
      </w:rPr>
    </w:pPr>
    <w:r>
      <w:rPr>
        <w:sz w:val="1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电话：0391-8183295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u w:val="single"/>
        <w:lang w:val="en-US"/>
      </w:rPr>
    </w:pPr>
    <w:r>
      <w:rPr>
        <w:sz w:val="18"/>
        <w:u w:val="single"/>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电话：0391-8183295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u w:val="single"/>
        <w:lang w:val="en-US"/>
      </w:rPr>
    </w:pPr>
    <w:r>
      <w:rPr>
        <w:sz w:val="18"/>
        <w:u w:val="single"/>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电话：0391-8183295</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right"/>
      <w:rPr>
        <w:rFonts w:hint="default" w:eastAsiaTheme="minorEastAsia"/>
        <w:lang w:val="en-US" w:eastAsia="zh-CN"/>
      </w:rPr>
    </w:pPr>
    <w:r>
      <w:rPr>
        <w:rFonts w:hint="default" w:eastAsiaTheme="minorEastAsia"/>
        <w:lang w:val="en-US" w:eastAsia="zh-CN"/>
      </w:rPr>
      <w:t>武陟县自然资源局2022年全域土地综合整治项目绩效评价报告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E685C"/>
    <w:multiLevelType w:val="singleLevel"/>
    <w:tmpl w:val="88DE685C"/>
    <w:lvl w:ilvl="0" w:tentative="0">
      <w:start w:val="2"/>
      <w:numFmt w:val="chineseCounting"/>
      <w:suff w:val="nothing"/>
      <w:lvlText w:val="（%1）"/>
      <w:lvlJc w:val="left"/>
      <w:pPr>
        <w:ind w:left="30"/>
      </w:pPr>
      <w:rPr>
        <w:rFonts w:hint="eastAsia"/>
      </w:rPr>
    </w:lvl>
  </w:abstractNum>
  <w:abstractNum w:abstractNumId="1">
    <w:nsid w:val="91E1CA19"/>
    <w:multiLevelType w:val="singleLevel"/>
    <w:tmpl w:val="91E1CA19"/>
    <w:lvl w:ilvl="0" w:tentative="0">
      <w:start w:val="2"/>
      <w:numFmt w:val="decimal"/>
      <w:suff w:val="nothing"/>
      <w:lvlText w:val="%1、"/>
      <w:lvlJc w:val="left"/>
      <w:pPr>
        <w:ind w:left="68"/>
      </w:pPr>
    </w:lvl>
  </w:abstractNum>
  <w:abstractNum w:abstractNumId="2">
    <w:nsid w:val="976CB8FC"/>
    <w:multiLevelType w:val="singleLevel"/>
    <w:tmpl w:val="976CB8FC"/>
    <w:lvl w:ilvl="0" w:tentative="0">
      <w:start w:val="1"/>
      <w:numFmt w:val="decimal"/>
      <w:suff w:val="nothing"/>
      <w:lvlText w:val="%1、"/>
      <w:lvlJc w:val="left"/>
      <w:pPr>
        <w:ind w:left="630" w:leftChars="0" w:firstLine="0" w:firstLineChars="0"/>
      </w:pPr>
    </w:lvl>
  </w:abstractNum>
  <w:abstractNum w:abstractNumId="3">
    <w:nsid w:val="39A8816D"/>
    <w:multiLevelType w:val="singleLevel"/>
    <w:tmpl w:val="39A8816D"/>
    <w:lvl w:ilvl="0" w:tentative="0">
      <w:start w:val="3"/>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ZWJmOTFlY2NkYjQ3ZmY1Y2ExOWNlNTE2ZDk0ZjQifQ=="/>
  </w:docVars>
  <w:rsids>
    <w:rsidRoot w:val="783A79DC"/>
    <w:rsid w:val="00E32BD2"/>
    <w:rsid w:val="010C7318"/>
    <w:rsid w:val="033A7E62"/>
    <w:rsid w:val="04D61037"/>
    <w:rsid w:val="05456AFA"/>
    <w:rsid w:val="06E82338"/>
    <w:rsid w:val="06F7130D"/>
    <w:rsid w:val="07327ADD"/>
    <w:rsid w:val="074F538E"/>
    <w:rsid w:val="076802F8"/>
    <w:rsid w:val="08E62A26"/>
    <w:rsid w:val="08EF41E9"/>
    <w:rsid w:val="09F12C43"/>
    <w:rsid w:val="09F70C9F"/>
    <w:rsid w:val="0A995A98"/>
    <w:rsid w:val="0AD30922"/>
    <w:rsid w:val="0B1B2CDB"/>
    <w:rsid w:val="0B8407F5"/>
    <w:rsid w:val="0D016F64"/>
    <w:rsid w:val="0DD11388"/>
    <w:rsid w:val="0DE87C01"/>
    <w:rsid w:val="0EEA17C9"/>
    <w:rsid w:val="0EF10D38"/>
    <w:rsid w:val="0F0E1AF2"/>
    <w:rsid w:val="0F153AA0"/>
    <w:rsid w:val="0F642E3A"/>
    <w:rsid w:val="10426D04"/>
    <w:rsid w:val="10812C49"/>
    <w:rsid w:val="10B24D5B"/>
    <w:rsid w:val="1117761C"/>
    <w:rsid w:val="11D85B84"/>
    <w:rsid w:val="12261720"/>
    <w:rsid w:val="127C26DA"/>
    <w:rsid w:val="130A69E3"/>
    <w:rsid w:val="141A46E3"/>
    <w:rsid w:val="143D67A6"/>
    <w:rsid w:val="144B31AD"/>
    <w:rsid w:val="14A132EE"/>
    <w:rsid w:val="14D95C33"/>
    <w:rsid w:val="14E54F2C"/>
    <w:rsid w:val="14F2158B"/>
    <w:rsid w:val="152C480B"/>
    <w:rsid w:val="1565718D"/>
    <w:rsid w:val="18B86EC6"/>
    <w:rsid w:val="194A226D"/>
    <w:rsid w:val="1B2F28CE"/>
    <w:rsid w:val="1B833E4F"/>
    <w:rsid w:val="1BC0531D"/>
    <w:rsid w:val="1C1522D5"/>
    <w:rsid w:val="1C22234B"/>
    <w:rsid w:val="1D567CED"/>
    <w:rsid w:val="1D9B084E"/>
    <w:rsid w:val="1DB90FA6"/>
    <w:rsid w:val="1DED23DB"/>
    <w:rsid w:val="1E03430E"/>
    <w:rsid w:val="1E4E27CB"/>
    <w:rsid w:val="1E72091C"/>
    <w:rsid w:val="1FB0243F"/>
    <w:rsid w:val="205D447F"/>
    <w:rsid w:val="207E5F81"/>
    <w:rsid w:val="20CF4B6B"/>
    <w:rsid w:val="21FB19FE"/>
    <w:rsid w:val="22731C67"/>
    <w:rsid w:val="235C2CE5"/>
    <w:rsid w:val="23680BEE"/>
    <w:rsid w:val="24B3407E"/>
    <w:rsid w:val="25537BB9"/>
    <w:rsid w:val="26E34FB2"/>
    <w:rsid w:val="283F7887"/>
    <w:rsid w:val="28823DDF"/>
    <w:rsid w:val="293220A8"/>
    <w:rsid w:val="29365D25"/>
    <w:rsid w:val="2A39016D"/>
    <w:rsid w:val="2A96516B"/>
    <w:rsid w:val="2B0F5DB9"/>
    <w:rsid w:val="2B667F60"/>
    <w:rsid w:val="2BC36479"/>
    <w:rsid w:val="2D5900C2"/>
    <w:rsid w:val="2D7A15F3"/>
    <w:rsid w:val="2E2209F9"/>
    <w:rsid w:val="2F5E22E3"/>
    <w:rsid w:val="2F6A6CEE"/>
    <w:rsid w:val="2F7B3E9F"/>
    <w:rsid w:val="2FE130A0"/>
    <w:rsid w:val="31823CC9"/>
    <w:rsid w:val="32BA374A"/>
    <w:rsid w:val="33AF04A8"/>
    <w:rsid w:val="33B86E0D"/>
    <w:rsid w:val="33BD3529"/>
    <w:rsid w:val="342235BE"/>
    <w:rsid w:val="346B5785"/>
    <w:rsid w:val="349C6FCA"/>
    <w:rsid w:val="363E597B"/>
    <w:rsid w:val="36C83B49"/>
    <w:rsid w:val="373C496B"/>
    <w:rsid w:val="38271830"/>
    <w:rsid w:val="384076C7"/>
    <w:rsid w:val="38D06231"/>
    <w:rsid w:val="38D44C07"/>
    <w:rsid w:val="3BB5043F"/>
    <w:rsid w:val="3BB708AB"/>
    <w:rsid w:val="3BE6324C"/>
    <w:rsid w:val="3C1E180D"/>
    <w:rsid w:val="3E3143FD"/>
    <w:rsid w:val="3E874DD9"/>
    <w:rsid w:val="3EF625C0"/>
    <w:rsid w:val="3F3469D2"/>
    <w:rsid w:val="403D52DB"/>
    <w:rsid w:val="40A5632C"/>
    <w:rsid w:val="417B5F9F"/>
    <w:rsid w:val="41A91750"/>
    <w:rsid w:val="41B566D2"/>
    <w:rsid w:val="41EF2605"/>
    <w:rsid w:val="424511C4"/>
    <w:rsid w:val="42BE4D6F"/>
    <w:rsid w:val="437873BA"/>
    <w:rsid w:val="44DF46AF"/>
    <w:rsid w:val="46A14816"/>
    <w:rsid w:val="46F86AF1"/>
    <w:rsid w:val="472D42FC"/>
    <w:rsid w:val="47505945"/>
    <w:rsid w:val="47BE30FE"/>
    <w:rsid w:val="487B1097"/>
    <w:rsid w:val="48945DF2"/>
    <w:rsid w:val="48E6333E"/>
    <w:rsid w:val="49265412"/>
    <w:rsid w:val="4A093099"/>
    <w:rsid w:val="4A991828"/>
    <w:rsid w:val="4AB45524"/>
    <w:rsid w:val="4AD12D57"/>
    <w:rsid w:val="4B7E1692"/>
    <w:rsid w:val="4BCD39B7"/>
    <w:rsid w:val="4C5518A7"/>
    <w:rsid w:val="4CBD0FB8"/>
    <w:rsid w:val="4D2133BD"/>
    <w:rsid w:val="4D5E59D3"/>
    <w:rsid w:val="4F222821"/>
    <w:rsid w:val="501F743D"/>
    <w:rsid w:val="50DF23BD"/>
    <w:rsid w:val="50ED1257"/>
    <w:rsid w:val="52405693"/>
    <w:rsid w:val="52CF7D1B"/>
    <w:rsid w:val="542E520F"/>
    <w:rsid w:val="547A2BC3"/>
    <w:rsid w:val="54E2232C"/>
    <w:rsid w:val="54FA5374"/>
    <w:rsid w:val="555B388F"/>
    <w:rsid w:val="55F815DA"/>
    <w:rsid w:val="57050EBD"/>
    <w:rsid w:val="574B4A97"/>
    <w:rsid w:val="575A4546"/>
    <w:rsid w:val="578A6FF4"/>
    <w:rsid w:val="588319B4"/>
    <w:rsid w:val="58B86D77"/>
    <w:rsid w:val="596C1230"/>
    <w:rsid w:val="59907FC7"/>
    <w:rsid w:val="5BEE3FC7"/>
    <w:rsid w:val="5C380A6E"/>
    <w:rsid w:val="5CAF2C65"/>
    <w:rsid w:val="5D07484F"/>
    <w:rsid w:val="5E487C95"/>
    <w:rsid w:val="5EED344A"/>
    <w:rsid w:val="5F907149"/>
    <w:rsid w:val="60AD1301"/>
    <w:rsid w:val="618705A4"/>
    <w:rsid w:val="619D6570"/>
    <w:rsid w:val="62A57DDC"/>
    <w:rsid w:val="62F5326C"/>
    <w:rsid w:val="63D752A9"/>
    <w:rsid w:val="641F78A3"/>
    <w:rsid w:val="642E587E"/>
    <w:rsid w:val="643729F0"/>
    <w:rsid w:val="64493FC4"/>
    <w:rsid w:val="658609A1"/>
    <w:rsid w:val="65F52031"/>
    <w:rsid w:val="66F3673A"/>
    <w:rsid w:val="67513297"/>
    <w:rsid w:val="68041A4E"/>
    <w:rsid w:val="68351C81"/>
    <w:rsid w:val="699F6F31"/>
    <w:rsid w:val="6A0435BC"/>
    <w:rsid w:val="6A4D543E"/>
    <w:rsid w:val="6A910BA0"/>
    <w:rsid w:val="6A9E3D4E"/>
    <w:rsid w:val="6AC06500"/>
    <w:rsid w:val="6ACE4EEA"/>
    <w:rsid w:val="6B344FFD"/>
    <w:rsid w:val="6B68047A"/>
    <w:rsid w:val="6B79766E"/>
    <w:rsid w:val="6B7F080D"/>
    <w:rsid w:val="6C1825D5"/>
    <w:rsid w:val="6C727EEE"/>
    <w:rsid w:val="6CDA79D9"/>
    <w:rsid w:val="6DB14A8F"/>
    <w:rsid w:val="6DC55351"/>
    <w:rsid w:val="6E2C09F2"/>
    <w:rsid w:val="6EE64FF6"/>
    <w:rsid w:val="6FAB201C"/>
    <w:rsid w:val="71100336"/>
    <w:rsid w:val="71314606"/>
    <w:rsid w:val="71C35B50"/>
    <w:rsid w:val="723B2A78"/>
    <w:rsid w:val="72AA025B"/>
    <w:rsid w:val="72E87829"/>
    <w:rsid w:val="736501E3"/>
    <w:rsid w:val="736E5083"/>
    <w:rsid w:val="73CF5C6F"/>
    <w:rsid w:val="73F24715"/>
    <w:rsid w:val="743251FE"/>
    <w:rsid w:val="75113F09"/>
    <w:rsid w:val="756311DA"/>
    <w:rsid w:val="76940AFB"/>
    <w:rsid w:val="7730418A"/>
    <w:rsid w:val="77CF5C1B"/>
    <w:rsid w:val="77E42E95"/>
    <w:rsid w:val="783A79DC"/>
    <w:rsid w:val="791A748E"/>
    <w:rsid w:val="7945185A"/>
    <w:rsid w:val="79920498"/>
    <w:rsid w:val="7A0851F4"/>
    <w:rsid w:val="7A5F28E8"/>
    <w:rsid w:val="7AC535B2"/>
    <w:rsid w:val="7ADD418D"/>
    <w:rsid w:val="7B9F60EF"/>
    <w:rsid w:val="7BF74386"/>
    <w:rsid w:val="7BF936A1"/>
    <w:rsid w:val="7BFC1E7C"/>
    <w:rsid w:val="7C102435"/>
    <w:rsid w:val="7C490156"/>
    <w:rsid w:val="7D986CFA"/>
    <w:rsid w:val="7E520513"/>
    <w:rsid w:val="7E6C2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kern w:val="0"/>
      <w:sz w:val="24"/>
    </w:rPr>
  </w:style>
  <w:style w:type="paragraph" w:customStyle="1" w:styleId="12">
    <w:name w:val="Body Text First Indent1"/>
    <w:basedOn w:val="4"/>
    <w:qFormat/>
    <w:uiPriority w:val="0"/>
    <w:pPr>
      <w:ind w:firstLine="420" w:firstLineChars="100"/>
    </w:pPr>
  </w:style>
  <w:style w:type="character" w:customStyle="1" w:styleId="13">
    <w:name w:val="font01"/>
    <w:basedOn w:val="11"/>
    <w:qFormat/>
    <w:uiPriority w:val="0"/>
    <w:rPr>
      <w:rFonts w:hint="eastAsia" w:ascii="宋体" w:hAnsi="宋体" w:eastAsia="宋体" w:cs="宋体"/>
      <w:color w:val="000000"/>
      <w:sz w:val="24"/>
      <w:szCs w:val="24"/>
      <w:u w:val="none"/>
      <w:vertAlign w:val="superscript"/>
    </w:rPr>
  </w:style>
  <w:style w:type="character" w:customStyle="1" w:styleId="14">
    <w:name w:val="font31"/>
    <w:basedOn w:val="11"/>
    <w:qFormat/>
    <w:uiPriority w:val="0"/>
    <w:rPr>
      <w:rFonts w:ascii="宋体" w:hAnsi="宋体" w:eastAsia="宋体" w:cs="宋体"/>
      <w:color w:val="000000"/>
      <w:sz w:val="18"/>
      <w:szCs w:val="18"/>
      <w:u w:val="none"/>
    </w:rPr>
  </w:style>
  <w:style w:type="character" w:customStyle="1" w:styleId="15">
    <w:name w:val="font2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7616</Words>
  <Characters>8112</Characters>
  <Lines>0</Lines>
  <Paragraphs>0</Paragraphs>
  <TotalTime>10</TotalTime>
  <ScaleCrop>false</ScaleCrop>
  <LinksUpToDate>false</LinksUpToDate>
  <CharactersWithSpaces>8193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2021-06-09T01:03:00Z</dcterms:created>
  <dc:creator>开心就好</dc:creator>
  <cp:lastModifiedBy>开心就好</cp:lastModifiedBy>
  <cp:lastPrinted>2021-07-22T02:49:00Z</cp:lastPrinted>
  <dcterms:modified xsi:type="dcterms:W3CDTF">2023-10-18T02:15:20Z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DBB69910B40A4E56A511565C7CA1C0AD</vt:lpwstr>
  </property>
</Properties>
</file>